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A83" w:rsidRPr="00CB493E" w:rsidRDefault="00414A83" w:rsidP="00414A83">
      <w:pPr>
        <w:jc w:val="center"/>
        <w:rPr>
          <w:b/>
          <w:sz w:val="22"/>
          <w:szCs w:val="22"/>
          <w:lang w:val="sr-Cyrl-CS"/>
        </w:rPr>
      </w:pPr>
      <w:r w:rsidRPr="00CB493E">
        <w:rPr>
          <w:b/>
          <w:sz w:val="22"/>
          <w:szCs w:val="22"/>
          <w:lang w:val="sr-Cyrl-CS"/>
        </w:rPr>
        <w:t>О  П  Ш  Т  И  Н  А           Д О Љ Е В А Ц</w:t>
      </w:r>
    </w:p>
    <w:p w:rsidR="00414A83" w:rsidRPr="00CB493E" w:rsidRDefault="00414A83" w:rsidP="00414A83">
      <w:pPr>
        <w:jc w:val="center"/>
        <w:rPr>
          <w:b/>
          <w:sz w:val="22"/>
          <w:szCs w:val="22"/>
          <w:lang w:val="sr-Cyrl-CS"/>
        </w:rPr>
      </w:pPr>
    </w:p>
    <w:p w:rsidR="00414A83" w:rsidRPr="00CB493E" w:rsidRDefault="00414A83" w:rsidP="00414A83">
      <w:pPr>
        <w:jc w:val="center"/>
        <w:rPr>
          <w:b/>
          <w:bCs/>
          <w:i/>
          <w:iCs/>
        </w:rPr>
      </w:pPr>
      <w:r w:rsidRPr="00CB493E">
        <w:rPr>
          <w:b/>
          <w:bCs/>
          <w:i/>
          <w:iCs/>
        </w:rPr>
        <w:t>Ул. Николе Тесле  бр. 121, 18410  Дољевац</w:t>
      </w:r>
    </w:p>
    <w:p w:rsidR="00414A83" w:rsidRPr="00CB493E" w:rsidRDefault="00414A83" w:rsidP="00414A83">
      <w:pPr>
        <w:jc w:val="center"/>
        <w:rPr>
          <w:sz w:val="32"/>
          <w:szCs w:val="32"/>
        </w:rPr>
      </w:pPr>
      <w:r w:rsidRPr="00CB493E">
        <w:rPr>
          <w:sz w:val="32"/>
          <w:szCs w:val="32"/>
        </w:rPr>
        <w:t>______________________________________________</w:t>
      </w:r>
    </w:p>
    <w:p w:rsidR="00414A83" w:rsidRPr="00CB493E" w:rsidRDefault="00414A83" w:rsidP="00414A83">
      <w:pPr>
        <w:rPr>
          <w:sz w:val="22"/>
          <w:szCs w:val="22"/>
        </w:rPr>
      </w:pPr>
    </w:p>
    <w:p w:rsidR="00414A83" w:rsidRPr="00CB493E" w:rsidRDefault="00414A83" w:rsidP="00414A83">
      <w:pPr>
        <w:jc w:val="center"/>
        <w:rPr>
          <w:b/>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rPr>
          <w:sz w:val="22"/>
          <w:szCs w:val="22"/>
          <w:lang w:val="sr-Cyrl-CS"/>
        </w:rPr>
      </w:pPr>
    </w:p>
    <w:p w:rsidR="00414A83" w:rsidRPr="00CB493E" w:rsidRDefault="00414A83" w:rsidP="00414A83">
      <w:pPr>
        <w:jc w:val="center"/>
        <w:rPr>
          <w:b/>
          <w:sz w:val="22"/>
          <w:szCs w:val="22"/>
          <w:lang w:val="sr-Cyrl-CS"/>
        </w:rPr>
      </w:pPr>
    </w:p>
    <w:p w:rsidR="00414A83" w:rsidRPr="00CB493E" w:rsidRDefault="00414A83" w:rsidP="00414A83">
      <w:pPr>
        <w:jc w:val="center"/>
        <w:rPr>
          <w:b/>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t>КОНКУРСНА ДОКУМЕНТАЦИЈА</w:t>
      </w:r>
    </w:p>
    <w:p w:rsidR="00414A83" w:rsidRPr="00CB493E" w:rsidRDefault="00414A83" w:rsidP="00414A83">
      <w:pPr>
        <w:jc w:val="center"/>
        <w:rPr>
          <w:b/>
          <w:sz w:val="22"/>
          <w:szCs w:val="22"/>
          <w:lang w:val="ru-RU"/>
        </w:rPr>
      </w:pPr>
      <w:r w:rsidRPr="00CB493E">
        <w:rPr>
          <w:b/>
          <w:sz w:val="22"/>
          <w:szCs w:val="22"/>
        </w:rPr>
        <w:t>За јавну набавку мале вредности</w:t>
      </w:r>
      <w:r w:rsidR="004C66E2" w:rsidRPr="00CB493E">
        <w:rPr>
          <w:b/>
          <w:sz w:val="22"/>
          <w:szCs w:val="22"/>
          <w:lang w:val="sr-Cyrl-CS"/>
        </w:rPr>
        <w:t xml:space="preserve"> </w:t>
      </w:r>
      <w:r w:rsidRPr="00CB493E">
        <w:rPr>
          <w:b/>
          <w:sz w:val="22"/>
          <w:szCs w:val="22"/>
          <w:lang w:val="sr-Cyrl-CS"/>
        </w:rPr>
        <w:t>услуг</w:t>
      </w:r>
      <w:r w:rsidRPr="00CB493E">
        <w:rPr>
          <w:b/>
          <w:sz w:val="22"/>
          <w:szCs w:val="22"/>
          <w:lang w:val="en-US"/>
        </w:rPr>
        <w:t xml:space="preserve">a </w:t>
      </w:r>
      <w:r w:rsidRPr="00CB493E">
        <w:rPr>
          <w:b/>
          <w:sz w:val="22"/>
          <w:szCs w:val="22"/>
          <w:lang w:val="sr-Cyrl-CS"/>
        </w:rPr>
        <w:t xml:space="preserve">израде </w:t>
      </w:r>
      <w:r w:rsidR="00114E77" w:rsidRPr="00CB493E">
        <w:rPr>
          <w:b/>
          <w:sz w:val="22"/>
          <w:szCs w:val="22"/>
          <w:lang w:val="sr-Cyrl-CS"/>
        </w:rPr>
        <w:t>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b/>
          <w:sz w:val="22"/>
          <w:szCs w:val="22"/>
          <w:lang w:val="ru-RU"/>
        </w:rPr>
        <w:t xml:space="preserve">, </w:t>
      </w:r>
    </w:p>
    <w:p w:rsidR="00414A83" w:rsidRPr="00CB493E" w:rsidRDefault="00414A83" w:rsidP="00414A83">
      <w:pPr>
        <w:jc w:val="center"/>
        <w:rPr>
          <w:noProof/>
          <w:spacing w:val="6"/>
          <w:sz w:val="22"/>
          <w:szCs w:val="22"/>
          <w:lang w:val="sr-Cyrl-CS"/>
        </w:rPr>
      </w:pPr>
      <w:r w:rsidRPr="00CB493E">
        <w:rPr>
          <w:b/>
          <w:sz w:val="22"/>
          <w:szCs w:val="22"/>
          <w:lang w:val="ru-RU"/>
        </w:rPr>
        <w:t xml:space="preserve">број </w:t>
      </w:r>
      <w:r w:rsidRPr="00CB493E">
        <w:rPr>
          <w:b/>
          <w:color w:val="000000"/>
          <w:sz w:val="22"/>
          <w:szCs w:val="22"/>
          <w:lang w:val="sr-Cyrl-CS"/>
        </w:rPr>
        <w:t>404-2-42/2015-05</w:t>
      </w:r>
    </w:p>
    <w:p w:rsidR="00414A83" w:rsidRPr="00CB493E" w:rsidRDefault="00414A83" w:rsidP="00414A83">
      <w:pPr>
        <w:spacing w:line="240" w:lineRule="atLeast"/>
        <w:jc w:val="both"/>
        <w:rPr>
          <w:b/>
          <w:sz w:val="22"/>
          <w:szCs w:val="22"/>
        </w:rPr>
      </w:pPr>
    </w:p>
    <w:p w:rsidR="00414A83" w:rsidRPr="00CB493E" w:rsidRDefault="00414A83" w:rsidP="00414A83">
      <w:pPr>
        <w:pStyle w:val="BodyText3"/>
        <w:spacing w:after="0"/>
        <w:jc w:val="both"/>
        <w:rPr>
          <w:b/>
          <w:sz w:val="22"/>
          <w:szCs w:val="22"/>
          <w:lang w:val="ru-RU"/>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tbl>
      <w:tblPr>
        <w:tblStyle w:val="TableGrid"/>
        <w:tblW w:w="9828" w:type="dxa"/>
        <w:tblLook w:val="04A0" w:firstRow="1" w:lastRow="0" w:firstColumn="1" w:lastColumn="0" w:noHBand="0" w:noVBand="1"/>
      </w:tblPr>
      <w:tblGrid>
        <w:gridCol w:w="5328"/>
        <w:gridCol w:w="2340"/>
        <w:gridCol w:w="2160"/>
      </w:tblGrid>
      <w:tr w:rsidR="00414A83" w:rsidRPr="00CB493E" w:rsidTr="00414A83">
        <w:tc>
          <w:tcPr>
            <w:tcW w:w="5328" w:type="dxa"/>
            <w:tcBorders>
              <w:top w:val="nil"/>
              <w:left w:val="nil"/>
              <w:bottom w:val="single" w:sz="4" w:space="0" w:color="auto"/>
              <w:right w:val="single" w:sz="4" w:space="0" w:color="auto"/>
            </w:tcBorders>
          </w:tcPr>
          <w:p w:rsidR="00414A83" w:rsidRPr="00CB493E" w:rsidRDefault="00414A83">
            <w:pPr>
              <w:spacing w:line="240" w:lineRule="atLeast"/>
              <w:jc w:val="center"/>
              <w:rPr>
                <w:b/>
                <w:sz w:val="22"/>
                <w:szCs w:val="22"/>
              </w:rPr>
            </w:pPr>
          </w:p>
        </w:tc>
        <w:tc>
          <w:tcPr>
            <w:tcW w:w="2340" w:type="dxa"/>
            <w:tcBorders>
              <w:top w:val="single" w:sz="4" w:space="0" w:color="auto"/>
              <w:left w:val="single" w:sz="4" w:space="0" w:color="auto"/>
              <w:bottom w:val="single" w:sz="4" w:space="0" w:color="auto"/>
              <w:right w:val="single" w:sz="4" w:space="0" w:color="auto"/>
            </w:tcBorders>
            <w:hideMark/>
          </w:tcPr>
          <w:p w:rsidR="00414A83" w:rsidRPr="00CB493E" w:rsidRDefault="00414A83">
            <w:pPr>
              <w:spacing w:line="240" w:lineRule="atLeast"/>
              <w:jc w:val="center"/>
              <w:rPr>
                <w:b/>
                <w:sz w:val="22"/>
                <w:szCs w:val="22"/>
              </w:rPr>
            </w:pPr>
            <w:r w:rsidRPr="00CB493E">
              <w:rPr>
                <w:b/>
                <w:sz w:val="22"/>
                <w:szCs w:val="22"/>
              </w:rPr>
              <w:t>Датум</w:t>
            </w:r>
          </w:p>
        </w:tc>
        <w:tc>
          <w:tcPr>
            <w:tcW w:w="2160" w:type="dxa"/>
            <w:tcBorders>
              <w:top w:val="single" w:sz="4" w:space="0" w:color="auto"/>
              <w:left w:val="single" w:sz="4" w:space="0" w:color="auto"/>
              <w:bottom w:val="single" w:sz="4" w:space="0" w:color="auto"/>
              <w:right w:val="single" w:sz="4" w:space="0" w:color="auto"/>
            </w:tcBorders>
            <w:hideMark/>
          </w:tcPr>
          <w:p w:rsidR="00414A83" w:rsidRPr="00CB493E" w:rsidRDefault="00414A83">
            <w:pPr>
              <w:spacing w:line="240" w:lineRule="atLeast"/>
              <w:jc w:val="center"/>
              <w:rPr>
                <w:b/>
                <w:sz w:val="22"/>
                <w:szCs w:val="22"/>
              </w:rPr>
            </w:pPr>
            <w:r w:rsidRPr="00CB493E">
              <w:rPr>
                <w:b/>
                <w:sz w:val="22"/>
                <w:szCs w:val="22"/>
              </w:rPr>
              <w:t>Време</w:t>
            </w:r>
          </w:p>
        </w:tc>
      </w:tr>
      <w:tr w:rsidR="00414A83" w:rsidRPr="00CB493E" w:rsidTr="003D1D77">
        <w:tc>
          <w:tcPr>
            <w:tcW w:w="53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pacing w:line="240" w:lineRule="atLeast"/>
              <w:rPr>
                <w:b/>
                <w:sz w:val="22"/>
                <w:szCs w:val="22"/>
              </w:rPr>
            </w:pPr>
            <w:r w:rsidRPr="00CB493E">
              <w:rPr>
                <w:b/>
                <w:sz w:val="22"/>
                <w:szCs w:val="22"/>
              </w:rPr>
              <w:t>Крајњи рок за подношење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14A83" w:rsidRPr="00CB493E" w:rsidRDefault="00412059" w:rsidP="00412059">
            <w:pPr>
              <w:spacing w:line="240" w:lineRule="atLeast"/>
              <w:jc w:val="right"/>
              <w:rPr>
                <w:b/>
                <w:color w:val="FF0000"/>
                <w:sz w:val="22"/>
                <w:szCs w:val="22"/>
              </w:rPr>
            </w:pPr>
            <w:r w:rsidRPr="00CB493E">
              <w:rPr>
                <w:b/>
                <w:color w:val="FF0000"/>
                <w:sz w:val="22"/>
                <w:szCs w:val="22"/>
              </w:rPr>
              <w:t>15.10</w:t>
            </w:r>
            <w:r w:rsidR="00414A83" w:rsidRPr="00CB493E">
              <w:rPr>
                <w:b/>
                <w:color w:val="FF0000"/>
                <w:sz w:val="22"/>
                <w:szCs w:val="22"/>
              </w:rPr>
              <w:t>.201</w:t>
            </w:r>
            <w:r w:rsidR="00414A83" w:rsidRPr="00CB493E">
              <w:rPr>
                <w:b/>
                <w:color w:val="FF0000"/>
                <w:sz w:val="22"/>
                <w:szCs w:val="22"/>
                <w:lang w:val="sr-Cyrl-CS"/>
              </w:rPr>
              <w:t>5</w:t>
            </w:r>
            <w:r w:rsidR="00414A83" w:rsidRPr="00CB493E">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14A83" w:rsidRPr="00CB493E" w:rsidRDefault="00414A83">
            <w:pPr>
              <w:spacing w:line="240" w:lineRule="atLeast"/>
              <w:jc w:val="center"/>
              <w:rPr>
                <w:b/>
                <w:color w:val="FF0000"/>
                <w:sz w:val="22"/>
                <w:szCs w:val="22"/>
              </w:rPr>
            </w:pPr>
            <w:r w:rsidRPr="00CB493E">
              <w:rPr>
                <w:b/>
                <w:color w:val="FF0000"/>
                <w:sz w:val="22"/>
                <w:szCs w:val="22"/>
              </w:rPr>
              <w:t>15</w:t>
            </w:r>
            <w:r w:rsidRPr="00CB493E">
              <w:rPr>
                <w:b/>
                <w:color w:val="FF0000"/>
                <w:sz w:val="22"/>
                <w:szCs w:val="22"/>
                <w:vertAlign w:val="superscript"/>
              </w:rPr>
              <w:t>00</w:t>
            </w:r>
            <w:r w:rsidRPr="00CB493E">
              <w:rPr>
                <w:b/>
                <w:color w:val="FF0000"/>
                <w:sz w:val="22"/>
                <w:szCs w:val="22"/>
              </w:rPr>
              <w:t xml:space="preserve"> часова</w:t>
            </w:r>
          </w:p>
        </w:tc>
      </w:tr>
      <w:tr w:rsidR="00414A83" w:rsidRPr="00CB493E" w:rsidTr="003D1D77">
        <w:tc>
          <w:tcPr>
            <w:tcW w:w="53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pacing w:line="240" w:lineRule="atLeast"/>
              <w:rPr>
                <w:b/>
                <w:sz w:val="22"/>
                <w:szCs w:val="22"/>
              </w:rPr>
            </w:pPr>
            <w:r w:rsidRPr="00CB493E">
              <w:rPr>
                <w:b/>
                <w:sz w:val="22"/>
                <w:szCs w:val="22"/>
              </w:rPr>
              <w:t>Отварање понуда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414A83" w:rsidRPr="00CB493E" w:rsidRDefault="00412059" w:rsidP="00412059">
            <w:pPr>
              <w:spacing w:line="240" w:lineRule="atLeast"/>
              <w:jc w:val="right"/>
              <w:rPr>
                <w:b/>
                <w:color w:val="FF0000"/>
                <w:sz w:val="22"/>
                <w:szCs w:val="22"/>
              </w:rPr>
            </w:pPr>
            <w:r w:rsidRPr="00CB493E">
              <w:rPr>
                <w:b/>
                <w:color w:val="FF0000"/>
                <w:sz w:val="22"/>
                <w:szCs w:val="22"/>
                <w:lang w:val="sr-Cyrl-CS"/>
              </w:rPr>
              <w:t>15</w:t>
            </w:r>
            <w:r w:rsidR="00414A83" w:rsidRPr="00CB493E">
              <w:rPr>
                <w:b/>
                <w:color w:val="FF0000"/>
                <w:sz w:val="22"/>
                <w:szCs w:val="22"/>
                <w:lang w:val="sr-Cyrl-CS"/>
              </w:rPr>
              <w:t>.</w:t>
            </w:r>
            <w:r w:rsidRPr="00CB493E">
              <w:rPr>
                <w:b/>
                <w:color w:val="FF0000"/>
                <w:sz w:val="22"/>
                <w:szCs w:val="22"/>
                <w:lang w:val="sr-Cyrl-CS"/>
              </w:rPr>
              <w:t>1</w:t>
            </w:r>
            <w:r w:rsidR="00414A83" w:rsidRPr="00CB493E">
              <w:rPr>
                <w:b/>
                <w:color w:val="FF0000"/>
                <w:sz w:val="22"/>
                <w:szCs w:val="22"/>
                <w:lang w:val="sr-Cyrl-CS"/>
              </w:rPr>
              <w:t>0</w:t>
            </w:r>
            <w:r w:rsidR="00414A83" w:rsidRPr="00CB493E">
              <w:rPr>
                <w:b/>
                <w:color w:val="FF0000"/>
                <w:sz w:val="22"/>
                <w:szCs w:val="22"/>
              </w:rPr>
              <w:t>.201</w:t>
            </w:r>
            <w:r w:rsidR="00414A83" w:rsidRPr="00CB493E">
              <w:rPr>
                <w:b/>
                <w:color w:val="FF0000"/>
                <w:sz w:val="22"/>
                <w:szCs w:val="22"/>
                <w:lang w:val="sr-Cyrl-CS"/>
              </w:rPr>
              <w:t>5</w:t>
            </w:r>
            <w:r w:rsidR="00414A83" w:rsidRPr="00CB493E">
              <w:rPr>
                <w:b/>
                <w:color w:val="FF0000"/>
                <w:sz w:val="22"/>
                <w:szCs w:val="22"/>
              </w:rPr>
              <w:t>.</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414A83" w:rsidRPr="00CB493E" w:rsidRDefault="00414A83">
            <w:pPr>
              <w:spacing w:line="240" w:lineRule="atLeast"/>
              <w:jc w:val="center"/>
              <w:rPr>
                <w:b/>
                <w:color w:val="FF0000"/>
                <w:sz w:val="22"/>
                <w:szCs w:val="22"/>
              </w:rPr>
            </w:pPr>
            <w:r w:rsidRPr="00CB493E">
              <w:rPr>
                <w:b/>
                <w:color w:val="FF0000"/>
                <w:sz w:val="22"/>
                <w:szCs w:val="22"/>
              </w:rPr>
              <w:t>15</w:t>
            </w:r>
            <w:r w:rsidRPr="00CB493E">
              <w:rPr>
                <w:b/>
                <w:color w:val="FF0000"/>
                <w:sz w:val="22"/>
                <w:szCs w:val="22"/>
                <w:vertAlign w:val="superscript"/>
              </w:rPr>
              <w:t>15</w:t>
            </w:r>
            <w:r w:rsidRPr="00CB493E">
              <w:rPr>
                <w:b/>
                <w:color w:val="FF0000"/>
                <w:sz w:val="22"/>
                <w:szCs w:val="22"/>
              </w:rPr>
              <w:t xml:space="preserve"> часова</w:t>
            </w:r>
          </w:p>
        </w:tc>
      </w:tr>
    </w:tbl>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rPr>
      </w:pPr>
    </w:p>
    <w:p w:rsidR="00414A83" w:rsidRPr="00CB493E" w:rsidRDefault="00414A83" w:rsidP="00414A83">
      <w:pPr>
        <w:spacing w:line="240" w:lineRule="atLeast"/>
        <w:jc w:val="center"/>
        <w:rPr>
          <w:b/>
          <w:sz w:val="22"/>
          <w:szCs w:val="22"/>
          <w:lang w:val="sr-Cyrl-CS"/>
        </w:rPr>
      </w:pPr>
    </w:p>
    <w:p w:rsidR="00414A83" w:rsidRPr="00CB493E" w:rsidRDefault="00414A83" w:rsidP="00414A83">
      <w:pPr>
        <w:spacing w:line="240" w:lineRule="atLeast"/>
        <w:jc w:val="center"/>
        <w:rPr>
          <w:b/>
          <w:sz w:val="22"/>
          <w:szCs w:val="22"/>
          <w:lang w:val="sr-Cyrl-CS"/>
        </w:rPr>
      </w:pPr>
    </w:p>
    <w:p w:rsidR="00414A83" w:rsidRPr="00CB493E" w:rsidRDefault="00414A83" w:rsidP="00414A83">
      <w:pPr>
        <w:spacing w:line="240" w:lineRule="atLeast"/>
        <w:jc w:val="center"/>
        <w:rPr>
          <w:b/>
          <w:sz w:val="22"/>
          <w:szCs w:val="22"/>
          <w:lang w:val="sr-Cyrl-CS"/>
        </w:rPr>
      </w:pPr>
    </w:p>
    <w:p w:rsidR="00414A83" w:rsidRPr="00CB493E" w:rsidRDefault="00414A83" w:rsidP="00414A83">
      <w:pPr>
        <w:spacing w:line="240" w:lineRule="atLeast"/>
        <w:jc w:val="center"/>
        <w:rPr>
          <w:b/>
          <w:sz w:val="22"/>
          <w:szCs w:val="22"/>
          <w:lang w:val="sr-Cyrl-CS"/>
        </w:rPr>
      </w:pPr>
    </w:p>
    <w:p w:rsidR="00414A83" w:rsidRPr="00CB493E" w:rsidRDefault="00414A83" w:rsidP="00414A83">
      <w:pPr>
        <w:spacing w:line="240" w:lineRule="atLeast"/>
        <w:jc w:val="center"/>
        <w:rPr>
          <w:b/>
          <w:sz w:val="22"/>
          <w:szCs w:val="22"/>
          <w:lang w:val="sr-Cyrl-CS"/>
        </w:rPr>
      </w:pPr>
    </w:p>
    <w:p w:rsidR="00414A83" w:rsidRPr="00CB493E" w:rsidRDefault="00412059" w:rsidP="00114E77">
      <w:pPr>
        <w:spacing w:line="240" w:lineRule="atLeast"/>
        <w:jc w:val="center"/>
        <w:rPr>
          <w:sz w:val="22"/>
          <w:szCs w:val="22"/>
        </w:rPr>
      </w:pPr>
      <w:r w:rsidRPr="00CB493E">
        <w:rPr>
          <w:b/>
          <w:sz w:val="22"/>
          <w:szCs w:val="22"/>
          <w:lang w:val="sr-Cyrl-CS"/>
        </w:rPr>
        <w:t>Окто</w:t>
      </w:r>
      <w:r w:rsidR="00114E77" w:rsidRPr="00CB493E">
        <w:rPr>
          <w:b/>
          <w:sz w:val="22"/>
          <w:szCs w:val="22"/>
          <w:lang w:val="sr-Cyrl-CS"/>
        </w:rPr>
        <w:t>бар</w:t>
      </w:r>
      <w:r w:rsidR="00414A83" w:rsidRPr="00CB493E">
        <w:rPr>
          <w:b/>
          <w:sz w:val="22"/>
          <w:szCs w:val="22"/>
        </w:rPr>
        <w:t>, 201</w:t>
      </w:r>
      <w:r w:rsidR="00414A83" w:rsidRPr="00CB493E">
        <w:rPr>
          <w:b/>
          <w:sz w:val="22"/>
          <w:szCs w:val="22"/>
          <w:lang w:val="sr-Cyrl-CS"/>
        </w:rPr>
        <w:t>5</w:t>
      </w:r>
      <w:r w:rsidR="00414A83" w:rsidRPr="00CB493E">
        <w:rPr>
          <w:b/>
          <w:sz w:val="22"/>
          <w:szCs w:val="22"/>
        </w:rPr>
        <w:t>.године</w:t>
      </w:r>
    </w:p>
    <w:p w:rsidR="00414A83" w:rsidRPr="00CB493E" w:rsidRDefault="00414A83" w:rsidP="00414A83">
      <w:pPr>
        <w:pStyle w:val="FrontPageFrame"/>
        <w:framePr w:wrap="auto" w:hAnchor="text" w:xAlign="left" w:yAlign="inline"/>
        <w:jc w:val="both"/>
        <w:rPr>
          <w:rFonts w:ascii="Times New Roman"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5715"/>
        </w:tabs>
        <w:jc w:val="both"/>
        <w:rPr>
          <w:rFonts w:ascii="Times New Roman" w:eastAsia="TimesNewRomanPSMT" w:hAnsi="Times New Roman"/>
          <w:sz w:val="22"/>
          <w:szCs w:val="22"/>
          <w:lang w:val="sr-Cyrl-CS"/>
        </w:rPr>
      </w:pPr>
    </w:p>
    <w:p w:rsidR="00414A83" w:rsidRPr="00CB493E" w:rsidRDefault="00414A83" w:rsidP="00414A83">
      <w:pPr>
        <w:pStyle w:val="FrontPageFrame"/>
        <w:framePr w:wrap="auto" w:hAnchor="text" w:xAlign="left" w:yAlign="inline"/>
        <w:tabs>
          <w:tab w:val="clear" w:pos="1134"/>
          <w:tab w:val="left" w:pos="4198"/>
        </w:tabs>
        <w:jc w:val="both"/>
        <w:rPr>
          <w:rFonts w:ascii="Times New Roman" w:eastAsia="TimesNewRomanPSMT" w:hAnsi="Times New Roman"/>
          <w:sz w:val="22"/>
          <w:szCs w:val="22"/>
          <w:lang w:val="sr-Cyrl-CS"/>
        </w:rPr>
      </w:pPr>
      <w:r w:rsidRPr="00CB493E">
        <w:rPr>
          <w:rFonts w:ascii="Times New Roman" w:eastAsia="TimesNewRomanPSMT" w:hAnsi="Times New Roman"/>
          <w:sz w:val="22"/>
          <w:szCs w:val="22"/>
          <w:lang w:val="sr-Cyrl-CS"/>
        </w:rPr>
        <w:tab/>
      </w:r>
    </w:p>
    <w:p w:rsidR="00414A83" w:rsidRPr="00CB493E" w:rsidRDefault="00414A83" w:rsidP="00414A83">
      <w:pPr>
        <w:pStyle w:val="FrontPageFrame"/>
        <w:framePr w:wrap="auto" w:hAnchor="text" w:xAlign="left" w:yAlign="inline"/>
        <w:tabs>
          <w:tab w:val="clear" w:pos="1134"/>
          <w:tab w:val="left" w:pos="5715"/>
        </w:tabs>
        <w:jc w:val="both"/>
        <w:rPr>
          <w:rFonts w:ascii="Times New Roman" w:hAnsi="Times New Roman"/>
          <w:sz w:val="22"/>
          <w:szCs w:val="22"/>
          <w:lang w:val="en-US"/>
        </w:rPr>
      </w:pPr>
      <w:r w:rsidRPr="00CB493E">
        <w:rPr>
          <w:rFonts w:ascii="Times New Roman" w:eastAsia="TimesNewRomanPSMT" w:hAnsi="Times New Roman"/>
          <w:sz w:val="22"/>
          <w:szCs w:val="22"/>
        </w:rPr>
        <w:t>На основу чл. 39. и 61. Закона о јавним набавкама („Сл. гласник РС” бр. 124/2012</w:t>
      </w:r>
      <w:r w:rsidRPr="00CB493E">
        <w:rPr>
          <w:rFonts w:ascii="Times New Roman" w:eastAsia="TimesNewRomanPSMT" w:hAnsi="Times New Roman"/>
          <w:sz w:val="22"/>
          <w:szCs w:val="22"/>
          <w:lang w:val="sr-Cyrl-CS"/>
        </w:rPr>
        <w:t xml:space="preserve"> и 14/15</w:t>
      </w:r>
      <w:r w:rsidRPr="00CB493E">
        <w:rPr>
          <w:rFonts w:ascii="Times New Roman" w:eastAsia="TimesNewRomanPSMT" w:hAnsi="Times New Roman"/>
          <w:sz w:val="22"/>
          <w:szCs w:val="22"/>
        </w:rPr>
        <w:t>,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CB493E">
        <w:rPr>
          <w:rFonts w:ascii="Times New Roman" w:eastAsia="TimesNewRomanPSMT" w:hAnsi="Times New Roman"/>
          <w:sz w:val="22"/>
          <w:szCs w:val="22"/>
          <w:lang w:val="sr-Cyrl-CS"/>
        </w:rPr>
        <w:t xml:space="preserve"> и 104/13</w:t>
      </w:r>
      <w:r w:rsidRPr="00CB493E">
        <w:rPr>
          <w:rFonts w:ascii="Times New Roman" w:eastAsia="TimesNewRomanPSMT" w:hAnsi="Times New Roman"/>
          <w:sz w:val="22"/>
          <w:szCs w:val="22"/>
        </w:rPr>
        <w:t xml:space="preserve">), </w:t>
      </w:r>
      <w:r w:rsidRPr="00CB493E">
        <w:rPr>
          <w:rFonts w:ascii="Times New Roman" w:hAnsi="Times New Roman"/>
          <w:sz w:val="22"/>
          <w:szCs w:val="22"/>
        </w:rPr>
        <w:t>Одлуке о покретању поступка јавне набавке</w:t>
      </w:r>
      <w:r w:rsidR="004C66E2" w:rsidRPr="00CB493E">
        <w:rPr>
          <w:rFonts w:ascii="Times New Roman" w:hAnsi="Times New Roman"/>
          <w:sz w:val="22"/>
          <w:szCs w:val="22"/>
          <w:lang w:val="sr-Cyrl-CS"/>
        </w:rPr>
        <w:t xml:space="preserve"> мале вредности услуга</w:t>
      </w:r>
      <w:r w:rsidRPr="00CB493E">
        <w:rPr>
          <w:rFonts w:ascii="Times New Roman" w:hAnsi="Times New Roman"/>
          <w:sz w:val="22"/>
          <w:szCs w:val="22"/>
          <w:lang w:val="sr-Cyrl-CS"/>
        </w:rPr>
        <w:t xml:space="preserve"> </w:t>
      </w:r>
      <w:r w:rsidR="004C66E2" w:rsidRPr="00CB493E">
        <w:rPr>
          <w:sz w:val="22"/>
          <w:szCs w:val="22"/>
          <w:lang w:val="sr-Cyrl-CS"/>
        </w:rPr>
        <w:t>израде техничке контроле пројекта за грађевинску дозволу за реконструкцију и доградњу предшколске установе „Лане“ Дољевац у „Образовни комплекс“</w:t>
      </w:r>
      <w:r w:rsidR="004C66E2" w:rsidRPr="00CB493E">
        <w:rPr>
          <w:b/>
          <w:sz w:val="22"/>
          <w:szCs w:val="22"/>
          <w:lang w:val="ru-RU"/>
        </w:rPr>
        <w:t xml:space="preserve">, </w:t>
      </w:r>
      <w:r w:rsidRPr="00CB493E">
        <w:rPr>
          <w:rFonts w:ascii="Times New Roman" w:hAnsi="Times New Roman"/>
          <w:sz w:val="22"/>
          <w:szCs w:val="22"/>
        </w:rPr>
        <w:t xml:space="preserve">број </w:t>
      </w:r>
      <w:r w:rsidRPr="00CB493E">
        <w:rPr>
          <w:rFonts w:ascii="Times New Roman" w:hAnsi="Times New Roman"/>
          <w:color w:val="000000"/>
          <w:sz w:val="22"/>
          <w:szCs w:val="22"/>
          <w:lang w:val="sr-Cyrl-CS"/>
        </w:rPr>
        <w:t>404-2-/2015-05</w:t>
      </w:r>
      <w:r w:rsidRPr="00CB493E">
        <w:rPr>
          <w:rFonts w:ascii="Times New Roman" w:hAnsi="Times New Roman"/>
          <w:sz w:val="22"/>
          <w:szCs w:val="22"/>
          <w:lang w:val="sr-Cyrl-CS"/>
        </w:rPr>
        <w:t xml:space="preserve">од 16.03.2015. године </w:t>
      </w:r>
      <w:r w:rsidRPr="00CB493E">
        <w:rPr>
          <w:rFonts w:ascii="Times New Roman" w:hAnsi="Times New Roman"/>
          <w:sz w:val="22"/>
          <w:szCs w:val="22"/>
        </w:rPr>
        <w:t xml:space="preserve">и Решењаброј </w:t>
      </w:r>
      <w:r w:rsidRPr="00CB493E">
        <w:rPr>
          <w:rFonts w:ascii="Times New Roman" w:hAnsi="Times New Roman"/>
          <w:color w:val="000000"/>
          <w:sz w:val="22"/>
          <w:szCs w:val="22"/>
          <w:lang w:val="sr-Cyrl-CS"/>
        </w:rPr>
        <w:t>404-2-42/2015-05</w:t>
      </w:r>
      <w:r w:rsidRPr="00CB493E">
        <w:rPr>
          <w:rFonts w:ascii="Times New Roman" w:hAnsi="Times New Roman"/>
          <w:sz w:val="22"/>
          <w:szCs w:val="22"/>
          <w:lang w:val="sr-Cyrl-CS"/>
        </w:rPr>
        <w:t>од 01.07.2015.године</w:t>
      </w:r>
      <w:r w:rsidRPr="00CB493E">
        <w:rPr>
          <w:rFonts w:ascii="Times New Roman" w:hAnsi="Times New Roman"/>
          <w:sz w:val="22"/>
          <w:szCs w:val="22"/>
        </w:rPr>
        <w:t xml:space="preserve"> припремљена је:</w:t>
      </w:r>
    </w:p>
    <w:p w:rsidR="00414A83" w:rsidRPr="00CB493E" w:rsidRDefault="00414A83" w:rsidP="00414A83">
      <w:pPr>
        <w:spacing w:after="120"/>
        <w:jc w:val="both"/>
        <w:rPr>
          <w:sz w:val="22"/>
          <w:szCs w:val="22"/>
          <w:lang w:val="sr-Cyrl-CS"/>
        </w:rPr>
      </w:pPr>
    </w:p>
    <w:p w:rsidR="00414A83" w:rsidRPr="00CB493E" w:rsidRDefault="00414A83" w:rsidP="00414A83">
      <w:pPr>
        <w:spacing w:after="120"/>
        <w:jc w:val="center"/>
        <w:rPr>
          <w:sz w:val="22"/>
          <w:szCs w:val="22"/>
          <w:lang w:val="sr-Cyrl-CS"/>
        </w:rPr>
      </w:pPr>
      <w:r w:rsidRPr="00CB493E">
        <w:rPr>
          <w:sz w:val="22"/>
          <w:szCs w:val="22"/>
          <w:lang w:val="sr-Cyrl-CS"/>
        </w:rPr>
        <w:t>КОНКУРСНА ДОКУМЕНТАЦИЈА</w:t>
      </w:r>
    </w:p>
    <w:p w:rsidR="00414A83" w:rsidRPr="00CB493E" w:rsidRDefault="00414A83" w:rsidP="00414A83">
      <w:pPr>
        <w:spacing w:after="120"/>
        <w:jc w:val="center"/>
        <w:rPr>
          <w:sz w:val="22"/>
          <w:szCs w:val="22"/>
        </w:rPr>
      </w:pPr>
      <w:r w:rsidRPr="00CB493E">
        <w:rPr>
          <w:sz w:val="22"/>
          <w:szCs w:val="22"/>
          <w:lang w:val="sr-Cyrl-CS"/>
        </w:rPr>
        <w:t xml:space="preserve">За јавну набавку мале вредности услуга израде </w:t>
      </w:r>
      <w:r w:rsidR="004C66E2" w:rsidRPr="00CB493E">
        <w:rPr>
          <w:sz w:val="22"/>
          <w:szCs w:val="22"/>
          <w:lang w:val="sr-Cyrl-CS"/>
        </w:rPr>
        <w:t xml:space="preserve">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sz w:val="22"/>
          <w:szCs w:val="22"/>
        </w:rPr>
        <w:t>,</w:t>
      </w:r>
    </w:p>
    <w:p w:rsidR="00414A83" w:rsidRPr="00CB493E" w:rsidRDefault="00414A83" w:rsidP="00555FB8">
      <w:pPr>
        <w:spacing w:after="120"/>
        <w:jc w:val="center"/>
        <w:rPr>
          <w:sz w:val="22"/>
          <w:szCs w:val="22"/>
          <w:lang w:val="sr-Cyrl-CS"/>
        </w:rPr>
      </w:pPr>
      <w:r w:rsidRPr="00CB493E">
        <w:rPr>
          <w:sz w:val="22"/>
          <w:szCs w:val="22"/>
          <w:lang w:val="sr-Cyrl-CS"/>
        </w:rPr>
        <w:t xml:space="preserve">број  </w:t>
      </w:r>
      <w:r w:rsidRPr="00CB493E">
        <w:rPr>
          <w:color w:val="000000"/>
          <w:sz w:val="22"/>
          <w:szCs w:val="22"/>
          <w:lang w:val="sr-Cyrl-CS"/>
        </w:rPr>
        <w:t>404-2-</w:t>
      </w:r>
      <w:r w:rsidRPr="00CB493E">
        <w:rPr>
          <w:sz w:val="22"/>
          <w:szCs w:val="22"/>
          <w:lang w:val="sr-Cyrl-CS"/>
        </w:rPr>
        <w:t>42/2015</w:t>
      </w:r>
      <w:r w:rsidRPr="00CB493E">
        <w:rPr>
          <w:color w:val="000000"/>
          <w:sz w:val="22"/>
          <w:szCs w:val="22"/>
          <w:lang w:val="sr-Cyrl-CS"/>
        </w:rPr>
        <w:t>-05</w:t>
      </w:r>
    </w:p>
    <w:p w:rsidR="00414A83" w:rsidRPr="00CB493E" w:rsidRDefault="00414A83" w:rsidP="00414A83">
      <w:pPr>
        <w:pStyle w:val="FrontPageFrame"/>
        <w:framePr w:wrap="auto" w:hAnchor="text" w:xAlign="left" w:yAlign="inline"/>
        <w:jc w:val="both"/>
        <w:rPr>
          <w:rFonts w:ascii="Times New Roman" w:hAnsi="Times New Roman"/>
          <w:sz w:val="22"/>
          <w:szCs w:val="22"/>
          <w:lang w:val="sr-Cyrl-CS"/>
        </w:rPr>
      </w:pPr>
    </w:p>
    <w:p w:rsidR="00414A83" w:rsidRPr="00CB493E" w:rsidRDefault="00414A83" w:rsidP="00414A83">
      <w:pPr>
        <w:spacing w:line="240" w:lineRule="auto"/>
        <w:jc w:val="center"/>
        <w:rPr>
          <w:b/>
          <w:sz w:val="22"/>
          <w:szCs w:val="22"/>
          <w:lang w:val="sr-Cyrl-CS"/>
        </w:rPr>
      </w:pPr>
      <w:bookmarkStart w:id="0" w:name="_Toc21587913"/>
    </w:p>
    <w:p w:rsidR="00414A83" w:rsidRPr="00CB493E" w:rsidRDefault="00414A83" w:rsidP="00414A83">
      <w:pPr>
        <w:jc w:val="both"/>
        <w:rPr>
          <w:rFonts w:eastAsia="TimesNewRomanPSMT"/>
          <w:sz w:val="22"/>
          <w:szCs w:val="22"/>
        </w:rPr>
      </w:pPr>
      <w:r w:rsidRPr="00CB493E">
        <w:rPr>
          <w:rFonts w:eastAsia="TimesNewRomanPSMT"/>
          <w:sz w:val="22"/>
          <w:szCs w:val="22"/>
        </w:rPr>
        <w:t>Конкурсна документација садржи:</w:t>
      </w:r>
    </w:p>
    <w:tbl>
      <w:tblPr>
        <w:tblStyle w:val="TableGrid"/>
        <w:tblW w:w="9270" w:type="dxa"/>
        <w:tblLayout w:type="fixed"/>
        <w:tblLook w:val="04A0" w:firstRow="1" w:lastRow="0" w:firstColumn="1" w:lastColumn="0" w:noHBand="0" w:noVBand="1"/>
      </w:tblPr>
      <w:tblGrid>
        <w:gridCol w:w="1552"/>
        <w:gridCol w:w="6128"/>
        <w:gridCol w:w="1590"/>
      </w:tblGrid>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pacing w:line="100" w:lineRule="atLeast"/>
              <w:jc w:val="both"/>
              <w:rPr>
                <w:rFonts w:eastAsia="TimesNewRomanPSMT"/>
                <w:b/>
                <w:i/>
                <w:kern w:val="2"/>
                <w:sz w:val="22"/>
                <w:szCs w:val="22"/>
                <w:lang w:eastAsia="ar-SA"/>
              </w:rPr>
            </w:pPr>
            <w:r w:rsidRPr="00CB493E">
              <w:rPr>
                <w:rFonts w:eastAsia="TimesNewRomanPSMT"/>
                <w:b/>
                <w:i/>
                <w:sz w:val="22"/>
                <w:szCs w:val="22"/>
                <w:lang w:val="sr-Cyrl-CS"/>
              </w:rPr>
              <w:t>Поглавље</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pacing w:line="100" w:lineRule="atLeast"/>
              <w:jc w:val="center"/>
              <w:rPr>
                <w:rFonts w:eastAsia="TimesNewRomanPSMT"/>
                <w:b/>
                <w:i/>
                <w:kern w:val="2"/>
                <w:sz w:val="22"/>
                <w:szCs w:val="22"/>
                <w:lang w:eastAsia="ar-SA"/>
              </w:rPr>
            </w:pPr>
            <w:r w:rsidRPr="00CB493E">
              <w:rPr>
                <w:rFonts w:eastAsia="TimesNewRomanPSMT"/>
                <w:b/>
                <w:i/>
                <w:sz w:val="22"/>
                <w:szCs w:val="22"/>
              </w:rPr>
              <w:t>Назив</w:t>
            </w:r>
            <w:r w:rsidRPr="00CB493E">
              <w:rPr>
                <w:rFonts w:eastAsia="TimesNewRomanPSMT"/>
                <w:b/>
                <w:i/>
                <w:sz w:val="22"/>
                <w:szCs w:val="22"/>
                <w:lang w:val="sr-Cyrl-CS"/>
              </w:rPr>
              <w:t xml:space="preserve"> поглавља</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pacing w:line="100" w:lineRule="atLeast"/>
              <w:jc w:val="center"/>
              <w:rPr>
                <w:rFonts w:eastAsia="Arial Unicode MS"/>
                <w:bCs/>
                <w:iCs/>
                <w:kern w:val="2"/>
                <w:sz w:val="22"/>
                <w:szCs w:val="22"/>
                <w:lang w:eastAsia="ar-SA"/>
              </w:rPr>
            </w:pPr>
            <w:r w:rsidRPr="00CB493E">
              <w:rPr>
                <w:rFonts w:eastAsia="TimesNewRomanPSMT"/>
                <w:b/>
                <w:i/>
                <w:sz w:val="22"/>
                <w:szCs w:val="22"/>
              </w:rPr>
              <w:t>Страна</w:t>
            </w:r>
          </w:p>
        </w:tc>
      </w:tr>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eastAsia="ar-SA"/>
              </w:rPr>
            </w:pPr>
            <w:r w:rsidRPr="00CB493E">
              <w:rPr>
                <w:bCs/>
                <w:iCs/>
                <w:sz w:val="22"/>
                <w:szCs w:val="22"/>
              </w:rPr>
              <w:t>I</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kern w:val="2"/>
                <w:sz w:val="22"/>
                <w:szCs w:val="22"/>
                <w:lang w:eastAsia="ar-SA"/>
              </w:rPr>
            </w:pPr>
            <w:r w:rsidRPr="00CB493E">
              <w:rPr>
                <w:rFonts w:eastAsia="TimesNewRomanPSMT"/>
                <w:sz w:val="22"/>
                <w:szCs w:val="22"/>
              </w:rPr>
              <w:t>Општи подаци о јавној набавци</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Arial Unicode MS"/>
                <w:bCs/>
                <w:iCs/>
                <w:kern w:val="2"/>
                <w:sz w:val="22"/>
                <w:szCs w:val="22"/>
                <w:lang w:val="sr-Cyrl-CS" w:eastAsia="ar-SA"/>
              </w:rPr>
            </w:pPr>
            <w:r w:rsidRPr="00CB493E">
              <w:rPr>
                <w:rFonts w:eastAsia="Arial Unicode MS"/>
                <w:bCs/>
                <w:iCs/>
                <w:kern w:val="2"/>
                <w:sz w:val="22"/>
                <w:szCs w:val="22"/>
                <w:lang w:val="sr-Cyrl-CS" w:eastAsia="ar-SA"/>
              </w:rPr>
              <w:t>3</w:t>
            </w:r>
          </w:p>
        </w:tc>
      </w:tr>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eastAsia="ar-SA"/>
              </w:rPr>
            </w:pPr>
            <w:r w:rsidRPr="00CB493E">
              <w:rPr>
                <w:bCs/>
                <w:iCs/>
                <w:sz w:val="22"/>
                <w:szCs w:val="22"/>
              </w:rPr>
              <w:t>II</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kern w:val="2"/>
                <w:sz w:val="22"/>
                <w:szCs w:val="22"/>
                <w:lang w:eastAsia="ar-SA"/>
              </w:rPr>
            </w:pPr>
            <w:r w:rsidRPr="00CB493E">
              <w:rPr>
                <w:rFonts w:eastAsia="TimesNewRomanPSMT"/>
                <w:sz w:val="22"/>
                <w:szCs w:val="22"/>
              </w:rPr>
              <w:t>Подаци о предмету јавне набавке</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val="sr-Cyrl-CS" w:eastAsia="ar-SA"/>
              </w:rPr>
            </w:pPr>
            <w:r w:rsidRPr="00CB493E">
              <w:rPr>
                <w:rFonts w:eastAsia="TimesNewRomanPSMT"/>
                <w:kern w:val="2"/>
                <w:sz w:val="22"/>
                <w:szCs w:val="22"/>
                <w:lang w:val="sr-Cyrl-CS" w:eastAsia="ar-SA"/>
              </w:rPr>
              <w:t>4</w:t>
            </w:r>
          </w:p>
        </w:tc>
      </w:tr>
      <w:tr w:rsidR="00414A83" w:rsidRPr="00CB493E" w:rsidTr="00414A83">
        <w:trPr>
          <w:trHeight w:val="312"/>
        </w:trPr>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eastAsia="ar-SA"/>
              </w:rPr>
            </w:pPr>
            <w:r w:rsidRPr="00CB493E">
              <w:rPr>
                <w:rFonts w:eastAsia="TimesNewRomanPSMT"/>
                <w:sz w:val="22"/>
                <w:szCs w:val="22"/>
              </w:rPr>
              <w:t>III</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kern w:val="2"/>
                <w:sz w:val="22"/>
                <w:szCs w:val="22"/>
                <w:lang w:val="sr-Cyrl-CS" w:eastAsia="ar-SA"/>
              </w:rPr>
            </w:pPr>
            <w:r w:rsidRPr="00CB493E">
              <w:rPr>
                <w:rFonts w:eastAsia="TimesNewRomanPSMT"/>
                <w:kern w:val="2"/>
                <w:sz w:val="22"/>
                <w:szCs w:val="22"/>
                <w:lang w:val="sr-Cyrl-CS" w:eastAsia="ar-SA"/>
              </w:rPr>
              <w:t>Техничке спецификације</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414A83">
            <w:pPr>
              <w:snapToGrid w:val="0"/>
              <w:jc w:val="center"/>
              <w:rPr>
                <w:rFonts w:eastAsia="TimesNewRomanPSMT"/>
                <w:kern w:val="2"/>
                <w:sz w:val="22"/>
                <w:szCs w:val="22"/>
                <w:lang w:val="sr-Cyrl-CS" w:eastAsia="ar-SA"/>
              </w:rPr>
            </w:pPr>
            <w:r w:rsidRPr="00CB493E">
              <w:rPr>
                <w:rFonts w:eastAsia="TimesNewRomanPSMT"/>
                <w:kern w:val="2"/>
                <w:sz w:val="22"/>
                <w:szCs w:val="22"/>
                <w:lang w:val="sr-Cyrl-CS" w:eastAsia="ar-SA"/>
              </w:rPr>
              <w:t>5-</w:t>
            </w:r>
            <w:r w:rsidR="00BD299F" w:rsidRPr="00CB493E">
              <w:rPr>
                <w:rFonts w:eastAsia="TimesNewRomanPSMT"/>
                <w:kern w:val="2"/>
                <w:sz w:val="22"/>
                <w:szCs w:val="22"/>
                <w:lang w:val="sr-Latn-CS" w:eastAsia="ar-SA"/>
              </w:rPr>
              <w:t>24</w:t>
            </w:r>
          </w:p>
        </w:tc>
      </w:tr>
      <w:tr w:rsidR="00414A83" w:rsidRPr="00CB493E" w:rsidTr="00414A83">
        <w:trPr>
          <w:trHeight w:val="582"/>
        </w:trPr>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val="sr-Cyrl-CS" w:eastAsia="ar-SA"/>
              </w:rPr>
            </w:pPr>
            <w:r w:rsidRPr="00CB493E">
              <w:rPr>
                <w:rFonts w:eastAsia="TimesNewRomanPSMT"/>
                <w:sz w:val="22"/>
                <w:szCs w:val="22"/>
              </w:rPr>
              <w:t>IV</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kern w:val="2"/>
                <w:sz w:val="22"/>
                <w:szCs w:val="22"/>
                <w:lang w:val="sr-Cyrl-CS" w:eastAsia="ar-SA"/>
              </w:rPr>
            </w:pPr>
            <w:r w:rsidRPr="00CB493E">
              <w:rPr>
                <w:rFonts w:eastAsia="TimesNewRomanPSMT"/>
                <w:sz w:val="22"/>
                <w:szCs w:val="22"/>
              </w:rPr>
              <w:t>Услови за учешће у поступку јавне набавке из чл. 75. и   упутство како се доказује испуњеност тих услова</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812B9A" w:rsidP="00812B9A">
            <w:pPr>
              <w:snapToGrid w:val="0"/>
              <w:jc w:val="center"/>
              <w:rPr>
                <w:rFonts w:eastAsia="TimesNewRomanPSMT"/>
                <w:kern w:val="2"/>
                <w:sz w:val="22"/>
                <w:szCs w:val="22"/>
                <w:lang w:val="sr-Cyrl-CS" w:eastAsia="ar-SA"/>
              </w:rPr>
            </w:pPr>
            <w:r w:rsidRPr="00CB493E">
              <w:rPr>
                <w:rFonts w:eastAsia="TimesNewRomanPSMT"/>
                <w:kern w:val="2"/>
                <w:sz w:val="22"/>
                <w:szCs w:val="22"/>
                <w:lang w:val="sr-Latn-CS" w:eastAsia="ar-SA"/>
              </w:rPr>
              <w:t>25</w:t>
            </w:r>
            <w:r w:rsidR="00414A83" w:rsidRPr="00CB493E">
              <w:rPr>
                <w:rFonts w:eastAsia="TimesNewRomanPSMT"/>
                <w:kern w:val="2"/>
                <w:sz w:val="22"/>
                <w:szCs w:val="22"/>
                <w:lang w:val="sr-Latn-CS" w:eastAsia="ar-SA"/>
              </w:rPr>
              <w:t>-2</w:t>
            </w:r>
            <w:r w:rsidRPr="00CB493E">
              <w:rPr>
                <w:rFonts w:eastAsia="TimesNewRomanPSMT"/>
                <w:kern w:val="2"/>
                <w:sz w:val="22"/>
                <w:szCs w:val="22"/>
                <w:lang w:val="sr-Latn-CS" w:eastAsia="ar-SA"/>
              </w:rPr>
              <w:t>8</w:t>
            </w:r>
          </w:p>
        </w:tc>
      </w:tr>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sz w:val="22"/>
                <w:szCs w:val="22"/>
                <w:lang w:val="sr-Cyrl-CS"/>
              </w:rPr>
            </w:pPr>
            <w:r w:rsidRPr="00CB493E">
              <w:rPr>
                <w:rFonts w:eastAsia="TimesNewRomanPSMT"/>
                <w:sz w:val="22"/>
                <w:szCs w:val="22"/>
              </w:rPr>
              <w:t>V</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sz w:val="22"/>
                <w:szCs w:val="22"/>
                <w:lang w:val="sr-Cyrl-CS"/>
              </w:rPr>
            </w:pPr>
            <w:r w:rsidRPr="00CB493E">
              <w:rPr>
                <w:rFonts w:eastAsia="TimesNewRomanPSMT"/>
                <w:sz w:val="22"/>
                <w:szCs w:val="22"/>
                <w:lang w:val="sr-Cyrl-CS"/>
              </w:rPr>
              <w:t>Упутство понуђачима како да сачине понуду</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414A83" w:rsidP="00812B9A">
            <w:pPr>
              <w:suppressAutoHyphens/>
              <w:snapToGrid w:val="0"/>
              <w:spacing w:line="100" w:lineRule="atLeast"/>
              <w:jc w:val="center"/>
              <w:rPr>
                <w:rFonts w:eastAsia="TimesNewRomanPSMT"/>
                <w:kern w:val="2"/>
                <w:sz w:val="22"/>
                <w:szCs w:val="22"/>
                <w:lang w:val="sr-Latn-CS" w:eastAsia="ar-SA"/>
              </w:rPr>
            </w:pPr>
            <w:r w:rsidRPr="00CB493E">
              <w:rPr>
                <w:rFonts w:eastAsia="TimesNewRomanPSMT"/>
                <w:kern w:val="2"/>
                <w:sz w:val="22"/>
                <w:szCs w:val="22"/>
                <w:lang w:val="sr-Latn-CS" w:eastAsia="ar-SA"/>
              </w:rPr>
              <w:t>2</w:t>
            </w:r>
            <w:r w:rsidR="00812B9A" w:rsidRPr="00CB493E">
              <w:rPr>
                <w:rFonts w:eastAsia="TimesNewRomanPSMT"/>
                <w:kern w:val="2"/>
                <w:sz w:val="22"/>
                <w:szCs w:val="22"/>
                <w:lang w:val="sr-Latn-CS" w:eastAsia="ar-SA"/>
              </w:rPr>
              <w:t>9</w:t>
            </w:r>
            <w:r w:rsidRPr="00CB493E">
              <w:rPr>
                <w:rFonts w:eastAsia="TimesNewRomanPSMT"/>
                <w:kern w:val="2"/>
                <w:sz w:val="22"/>
                <w:szCs w:val="22"/>
                <w:lang w:val="sr-Latn-CS" w:eastAsia="ar-SA"/>
              </w:rPr>
              <w:t>-3</w:t>
            </w:r>
            <w:r w:rsidR="00812B9A" w:rsidRPr="00CB493E">
              <w:rPr>
                <w:rFonts w:eastAsia="TimesNewRomanPSMT"/>
                <w:kern w:val="2"/>
                <w:sz w:val="22"/>
                <w:szCs w:val="22"/>
                <w:lang w:val="sr-Latn-CS" w:eastAsia="ar-SA"/>
              </w:rPr>
              <w:t>4</w:t>
            </w:r>
          </w:p>
        </w:tc>
      </w:tr>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val="sr-Cyrl-CS" w:eastAsia="ar-SA"/>
              </w:rPr>
            </w:pPr>
            <w:r w:rsidRPr="00CB493E">
              <w:rPr>
                <w:rFonts w:eastAsia="TimesNewRomanPSMT"/>
                <w:sz w:val="22"/>
                <w:szCs w:val="22"/>
              </w:rPr>
              <w:t>VI</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kern w:val="2"/>
                <w:sz w:val="22"/>
                <w:szCs w:val="22"/>
                <w:lang w:eastAsia="ar-SA"/>
              </w:rPr>
            </w:pPr>
            <w:r w:rsidRPr="00CB493E">
              <w:rPr>
                <w:rFonts w:eastAsia="TimesNewRomanPSMT"/>
                <w:sz w:val="22"/>
                <w:szCs w:val="22"/>
              </w:rPr>
              <w:t>Образац понуде</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812B9A">
            <w:pPr>
              <w:suppressAutoHyphens/>
              <w:snapToGrid w:val="0"/>
              <w:spacing w:line="100" w:lineRule="atLeast"/>
              <w:jc w:val="center"/>
              <w:rPr>
                <w:rFonts w:eastAsia="TimesNewRomanPSMT"/>
                <w:kern w:val="2"/>
                <w:sz w:val="22"/>
                <w:szCs w:val="22"/>
                <w:lang w:val="sr-Cyrl-CS" w:eastAsia="ar-SA"/>
              </w:rPr>
            </w:pPr>
            <w:r w:rsidRPr="00CB493E">
              <w:rPr>
                <w:rFonts w:eastAsia="TimesNewRomanPSMT"/>
                <w:kern w:val="2"/>
                <w:sz w:val="22"/>
                <w:szCs w:val="22"/>
                <w:lang w:val="sr-Latn-CS" w:eastAsia="ar-SA"/>
              </w:rPr>
              <w:t>35</w:t>
            </w:r>
            <w:r w:rsidR="00414A83" w:rsidRPr="00CB493E">
              <w:rPr>
                <w:rFonts w:eastAsia="TimesNewRomanPSMT"/>
                <w:kern w:val="2"/>
                <w:sz w:val="22"/>
                <w:szCs w:val="22"/>
                <w:lang w:val="sr-Latn-CS" w:eastAsia="ar-SA"/>
              </w:rPr>
              <w:t>-3</w:t>
            </w:r>
            <w:r w:rsidRPr="00CB493E">
              <w:rPr>
                <w:rFonts w:eastAsia="TimesNewRomanPSMT"/>
                <w:kern w:val="2"/>
                <w:sz w:val="22"/>
                <w:szCs w:val="22"/>
                <w:lang w:val="sr-Latn-CS" w:eastAsia="ar-SA"/>
              </w:rPr>
              <w:t>8</w:t>
            </w:r>
          </w:p>
        </w:tc>
      </w:tr>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val="sr-Cyrl-CS" w:eastAsia="ar-SA"/>
              </w:rPr>
            </w:pPr>
            <w:r w:rsidRPr="00CB493E">
              <w:rPr>
                <w:rFonts w:eastAsia="TimesNewRomanPSMT"/>
                <w:sz w:val="22"/>
                <w:szCs w:val="22"/>
              </w:rPr>
              <w:t>VI</w:t>
            </w:r>
            <w:r w:rsidRPr="00CB493E">
              <w:rPr>
                <w:rFonts w:eastAsia="TimesNewRomanPSMT"/>
                <w:sz w:val="22"/>
                <w:szCs w:val="22"/>
                <w:lang w:val="en-US"/>
              </w:rPr>
              <w:t>I</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rsidP="00812B9A">
            <w:pPr>
              <w:suppressAutoHyphens/>
              <w:snapToGrid w:val="0"/>
              <w:spacing w:line="100" w:lineRule="atLeast"/>
              <w:jc w:val="both"/>
              <w:rPr>
                <w:rFonts w:eastAsia="TimesNewRomanPSMT"/>
                <w:kern w:val="2"/>
                <w:sz w:val="22"/>
                <w:szCs w:val="22"/>
                <w:lang w:val="sr-Latn-CS" w:eastAsia="ar-SA"/>
              </w:rPr>
            </w:pPr>
            <w:r w:rsidRPr="00CB493E">
              <w:rPr>
                <w:rFonts w:eastAsia="TimesNewRomanPSMT"/>
                <w:kern w:val="2"/>
                <w:sz w:val="22"/>
                <w:szCs w:val="22"/>
                <w:lang w:val="sr-Cyrl-CS" w:eastAsia="ar-SA"/>
              </w:rPr>
              <w:t xml:space="preserve">Модел уговора </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812B9A">
            <w:pPr>
              <w:suppressAutoHyphens/>
              <w:snapToGrid w:val="0"/>
              <w:spacing w:line="100" w:lineRule="atLeast"/>
              <w:jc w:val="center"/>
              <w:rPr>
                <w:rFonts w:eastAsia="TimesNewRomanPSMT"/>
                <w:kern w:val="2"/>
                <w:sz w:val="22"/>
                <w:szCs w:val="22"/>
                <w:lang w:val="sr-Cyrl-CS" w:eastAsia="ar-SA"/>
              </w:rPr>
            </w:pPr>
            <w:r w:rsidRPr="00CB493E">
              <w:rPr>
                <w:rFonts w:eastAsia="TimesNewRomanPSMT"/>
                <w:kern w:val="2"/>
                <w:sz w:val="22"/>
                <w:szCs w:val="22"/>
                <w:lang w:val="sr-Latn-CS" w:eastAsia="ar-SA"/>
              </w:rPr>
              <w:t>39</w:t>
            </w:r>
            <w:r w:rsidR="00414A83" w:rsidRPr="00CB493E">
              <w:rPr>
                <w:rFonts w:eastAsia="TimesNewRomanPSMT"/>
                <w:kern w:val="2"/>
                <w:sz w:val="22"/>
                <w:szCs w:val="22"/>
                <w:lang w:val="sr-Cyrl-CS" w:eastAsia="ar-SA"/>
              </w:rPr>
              <w:t>-41</w:t>
            </w:r>
          </w:p>
        </w:tc>
      </w:tr>
      <w:tr w:rsidR="00414A83"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414A83" w:rsidRPr="00CB493E" w:rsidRDefault="00812B9A">
            <w:pPr>
              <w:suppressAutoHyphens/>
              <w:snapToGrid w:val="0"/>
              <w:spacing w:line="100" w:lineRule="atLeast"/>
              <w:jc w:val="center"/>
              <w:rPr>
                <w:rFonts w:eastAsia="TimesNewRomanPSMT"/>
                <w:kern w:val="2"/>
                <w:sz w:val="22"/>
                <w:szCs w:val="22"/>
                <w:lang w:eastAsia="ar-SA"/>
              </w:rPr>
            </w:pPr>
            <w:r w:rsidRPr="00CB493E">
              <w:rPr>
                <w:rFonts w:eastAsia="TimesNewRomanPSMT"/>
                <w:kern w:val="2"/>
                <w:sz w:val="22"/>
                <w:szCs w:val="22"/>
                <w:lang w:eastAsia="ar-SA"/>
              </w:rPr>
              <w:t>VII</w:t>
            </w:r>
          </w:p>
        </w:tc>
        <w:tc>
          <w:tcPr>
            <w:tcW w:w="6128"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both"/>
              <w:rPr>
                <w:rFonts w:eastAsia="TimesNewRomanPSMT"/>
                <w:kern w:val="2"/>
                <w:sz w:val="22"/>
                <w:szCs w:val="22"/>
                <w:lang w:eastAsia="ar-SA"/>
              </w:rPr>
            </w:pPr>
            <w:r w:rsidRPr="00CB493E">
              <w:rPr>
                <w:rFonts w:eastAsia="TimesNewRomanPSMT"/>
                <w:sz w:val="22"/>
                <w:szCs w:val="22"/>
              </w:rPr>
              <w:t>Образац трошкова припреме понуде</w:t>
            </w:r>
          </w:p>
        </w:tc>
        <w:tc>
          <w:tcPr>
            <w:tcW w:w="1590" w:type="dxa"/>
            <w:tcBorders>
              <w:top w:val="single" w:sz="4" w:space="0" w:color="auto"/>
              <w:left w:val="single" w:sz="4" w:space="0" w:color="auto"/>
              <w:bottom w:val="single" w:sz="4" w:space="0" w:color="auto"/>
              <w:right w:val="single" w:sz="4" w:space="0" w:color="auto"/>
            </w:tcBorders>
            <w:hideMark/>
          </w:tcPr>
          <w:p w:rsidR="00414A83" w:rsidRPr="00CB493E" w:rsidRDefault="00414A83">
            <w:pPr>
              <w:suppressAutoHyphens/>
              <w:snapToGrid w:val="0"/>
              <w:spacing w:line="100" w:lineRule="atLeast"/>
              <w:jc w:val="center"/>
              <w:rPr>
                <w:rFonts w:eastAsia="TimesNewRomanPSMT"/>
                <w:kern w:val="2"/>
                <w:sz w:val="22"/>
                <w:szCs w:val="22"/>
                <w:lang w:val="en-US" w:eastAsia="ar-SA"/>
              </w:rPr>
            </w:pPr>
            <w:r w:rsidRPr="00CB493E">
              <w:rPr>
                <w:rFonts w:eastAsia="TimesNewRomanPSMT"/>
                <w:kern w:val="2"/>
                <w:sz w:val="22"/>
                <w:szCs w:val="22"/>
                <w:lang w:val="sr-Cyrl-CS" w:eastAsia="ar-SA"/>
              </w:rPr>
              <w:t>4</w:t>
            </w:r>
            <w:r w:rsidR="00812B9A" w:rsidRPr="00CB493E">
              <w:rPr>
                <w:rFonts w:eastAsia="TimesNewRomanPSMT"/>
                <w:kern w:val="2"/>
                <w:sz w:val="22"/>
                <w:szCs w:val="22"/>
                <w:lang w:val="en-US" w:eastAsia="ar-SA"/>
              </w:rPr>
              <w:t>2</w:t>
            </w:r>
          </w:p>
        </w:tc>
      </w:tr>
      <w:tr w:rsidR="00812B9A"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812B9A" w:rsidRPr="00CB493E" w:rsidRDefault="00812B9A" w:rsidP="00AC7FCB">
            <w:pPr>
              <w:suppressAutoHyphens/>
              <w:snapToGrid w:val="0"/>
              <w:spacing w:line="100" w:lineRule="atLeast"/>
              <w:jc w:val="center"/>
              <w:rPr>
                <w:rFonts w:eastAsia="TimesNewRomanPSMT"/>
                <w:kern w:val="2"/>
                <w:sz w:val="22"/>
                <w:szCs w:val="22"/>
                <w:lang w:eastAsia="ar-SA"/>
              </w:rPr>
            </w:pPr>
            <w:r w:rsidRPr="00CB493E">
              <w:rPr>
                <w:rFonts w:eastAsia="TimesNewRomanPSMT"/>
                <w:sz w:val="22"/>
                <w:szCs w:val="22"/>
              </w:rPr>
              <w:t>IX</w:t>
            </w:r>
          </w:p>
        </w:tc>
        <w:tc>
          <w:tcPr>
            <w:tcW w:w="6128"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both"/>
              <w:rPr>
                <w:rFonts w:eastAsia="TimesNewRomanPSMT"/>
                <w:kern w:val="2"/>
                <w:sz w:val="22"/>
                <w:szCs w:val="22"/>
                <w:lang w:val="sr-Cyrl-CS" w:eastAsia="ar-SA"/>
              </w:rPr>
            </w:pPr>
            <w:r w:rsidRPr="00CB493E">
              <w:rPr>
                <w:rFonts w:eastAsia="TimesNewRomanPSMT"/>
                <w:sz w:val="22"/>
                <w:szCs w:val="22"/>
              </w:rPr>
              <w:t>Образац изјаве о независној понуди</w:t>
            </w:r>
          </w:p>
        </w:tc>
        <w:tc>
          <w:tcPr>
            <w:tcW w:w="1590"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center"/>
              <w:rPr>
                <w:rFonts w:eastAsia="TimesNewRomanPSMT"/>
                <w:kern w:val="2"/>
                <w:sz w:val="22"/>
                <w:szCs w:val="22"/>
                <w:lang w:val="en-US" w:eastAsia="ar-SA"/>
              </w:rPr>
            </w:pPr>
            <w:r w:rsidRPr="00CB493E">
              <w:rPr>
                <w:rFonts w:eastAsia="TimesNewRomanPSMT"/>
                <w:kern w:val="2"/>
                <w:sz w:val="22"/>
                <w:szCs w:val="22"/>
                <w:lang w:val="sr-Cyrl-CS" w:eastAsia="ar-SA"/>
              </w:rPr>
              <w:t>4</w:t>
            </w:r>
            <w:r w:rsidRPr="00CB493E">
              <w:rPr>
                <w:rFonts w:eastAsia="TimesNewRomanPSMT"/>
                <w:kern w:val="2"/>
                <w:sz w:val="22"/>
                <w:szCs w:val="22"/>
                <w:lang w:val="en-US" w:eastAsia="ar-SA"/>
              </w:rPr>
              <w:t>3</w:t>
            </w:r>
          </w:p>
        </w:tc>
      </w:tr>
      <w:tr w:rsidR="00812B9A"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812B9A" w:rsidRPr="00CB493E" w:rsidRDefault="00812B9A" w:rsidP="00AC7FCB">
            <w:pPr>
              <w:suppressAutoHyphens/>
              <w:snapToGrid w:val="0"/>
              <w:spacing w:line="100" w:lineRule="atLeast"/>
              <w:jc w:val="center"/>
              <w:rPr>
                <w:rFonts w:eastAsia="TimesNewRomanPSMT"/>
                <w:sz w:val="22"/>
                <w:szCs w:val="22"/>
              </w:rPr>
            </w:pPr>
            <w:r w:rsidRPr="00CB493E">
              <w:rPr>
                <w:rFonts w:eastAsia="TimesNewRomanPSMT"/>
                <w:sz w:val="22"/>
                <w:szCs w:val="22"/>
              </w:rPr>
              <w:t>Х</w:t>
            </w:r>
          </w:p>
        </w:tc>
        <w:tc>
          <w:tcPr>
            <w:tcW w:w="6128"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both"/>
              <w:rPr>
                <w:rFonts w:eastAsia="TimesNewRomanPSMT"/>
                <w:sz w:val="22"/>
                <w:szCs w:val="22"/>
              </w:rPr>
            </w:pPr>
            <w:r w:rsidRPr="00CB493E">
              <w:rPr>
                <w:sz w:val="22"/>
                <w:szCs w:val="22"/>
              </w:rPr>
              <w:t>O</w:t>
            </w:r>
            <w:r w:rsidRPr="00CB493E">
              <w:rPr>
                <w:sz w:val="22"/>
                <w:szCs w:val="22"/>
                <w:lang w:val="sr-Cyrl-CS"/>
              </w:rPr>
              <w:t>бразацменично</w:t>
            </w:r>
            <w:r w:rsidRPr="00CB493E">
              <w:rPr>
                <w:sz w:val="22"/>
                <w:szCs w:val="22"/>
              </w:rPr>
              <w:t>писмо-овлашћење</w:t>
            </w:r>
          </w:p>
        </w:tc>
        <w:tc>
          <w:tcPr>
            <w:tcW w:w="1590"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center"/>
              <w:rPr>
                <w:rFonts w:eastAsia="TimesNewRomanPSMT"/>
                <w:kern w:val="2"/>
                <w:sz w:val="22"/>
                <w:szCs w:val="22"/>
                <w:lang w:val="en-US" w:eastAsia="ar-SA"/>
              </w:rPr>
            </w:pPr>
            <w:r w:rsidRPr="00CB493E">
              <w:rPr>
                <w:rFonts w:eastAsia="TimesNewRomanPSMT"/>
                <w:kern w:val="2"/>
                <w:sz w:val="22"/>
                <w:szCs w:val="22"/>
                <w:lang w:val="sr-Cyrl-CS" w:eastAsia="ar-SA"/>
              </w:rPr>
              <w:t>4</w:t>
            </w:r>
            <w:r w:rsidRPr="00CB493E">
              <w:rPr>
                <w:rFonts w:eastAsia="TimesNewRomanPSMT"/>
                <w:kern w:val="2"/>
                <w:sz w:val="22"/>
                <w:szCs w:val="22"/>
                <w:lang w:val="en-US" w:eastAsia="ar-SA"/>
              </w:rPr>
              <w:t>4</w:t>
            </w:r>
          </w:p>
        </w:tc>
      </w:tr>
      <w:tr w:rsidR="00812B9A"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812B9A" w:rsidRPr="00CB493E" w:rsidRDefault="00812B9A" w:rsidP="00AC7FCB">
            <w:pPr>
              <w:suppressAutoHyphens/>
              <w:snapToGrid w:val="0"/>
              <w:spacing w:line="100" w:lineRule="atLeast"/>
              <w:jc w:val="center"/>
              <w:rPr>
                <w:rFonts w:eastAsia="TimesNewRomanPSMT"/>
                <w:sz w:val="22"/>
                <w:szCs w:val="22"/>
              </w:rPr>
            </w:pPr>
            <w:r w:rsidRPr="00CB493E">
              <w:rPr>
                <w:rFonts w:eastAsia="TimesNewRomanPSMT"/>
                <w:sz w:val="22"/>
                <w:szCs w:val="22"/>
              </w:rPr>
              <w:t>XI</w:t>
            </w:r>
          </w:p>
        </w:tc>
        <w:tc>
          <w:tcPr>
            <w:tcW w:w="6128"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both"/>
              <w:rPr>
                <w:sz w:val="22"/>
                <w:szCs w:val="22"/>
              </w:rPr>
            </w:pPr>
            <w:r w:rsidRPr="00CB493E">
              <w:rPr>
                <w:sz w:val="22"/>
                <w:szCs w:val="22"/>
              </w:rPr>
              <w:t>Oбразац Захтева за регистрацију/брисање менице</w:t>
            </w:r>
          </w:p>
        </w:tc>
        <w:tc>
          <w:tcPr>
            <w:tcW w:w="1590"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center"/>
              <w:rPr>
                <w:rFonts w:eastAsia="TimesNewRomanPSMT"/>
                <w:kern w:val="2"/>
                <w:sz w:val="22"/>
                <w:szCs w:val="22"/>
                <w:lang w:val="en-US" w:eastAsia="ar-SA"/>
              </w:rPr>
            </w:pPr>
            <w:r w:rsidRPr="00CB493E">
              <w:rPr>
                <w:rFonts w:eastAsia="TimesNewRomanPSMT"/>
                <w:kern w:val="2"/>
                <w:sz w:val="22"/>
                <w:szCs w:val="22"/>
                <w:lang w:val="sr-Cyrl-CS" w:eastAsia="ar-SA"/>
              </w:rPr>
              <w:t>4</w:t>
            </w:r>
            <w:r w:rsidRPr="00CB493E">
              <w:rPr>
                <w:rFonts w:eastAsia="TimesNewRomanPSMT"/>
                <w:kern w:val="2"/>
                <w:sz w:val="22"/>
                <w:szCs w:val="22"/>
                <w:lang w:val="en-US" w:eastAsia="ar-SA"/>
              </w:rPr>
              <w:t>5</w:t>
            </w:r>
          </w:p>
        </w:tc>
      </w:tr>
      <w:tr w:rsidR="00812B9A" w:rsidRPr="00CB493E" w:rsidTr="00414A83">
        <w:tc>
          <w:tcPr>
            <w:tcW w:w="1552" w:type="dxa"/>
            <w:tcBorders>
              <w:top w:val="single" w:sz="4" w:space="0" w:color="auto"/>
              <w:left w:val="single" w:sz="4" w:space="0" w:color="auto"/>
              <w:bottom w:val="single" w:sz="4" w:space="0" w:color="auto"/>
              <w:right w:val="single" w:sz="4" w:space="0" w:color="auto"/>
            </w:tcBorders>
            <w:hideMark/>
          </w:tcPr>
          <w:p w:rsidR="00812B9A" w:rsidRPr="00CB493E" w:rsidRDefault="00812B9A" w:rsidP="00AC7FCB">
            <w:pPr>
              <w:suppressAutoHyphens/>
              <w:snapToGrid w:val="0"/>
              <w:spacing w:line="100" w:lineRule="atLeast"/>
              <w:jc w:val="center"/>
              <w:rPr>
                <w:rFonts w:eastAsia="TimesNewRomanPSMT"/>
                <w:sz w:val="22"/>
                <w:szCs w:val="22"/>
              </w:rPr>
            </w:pPr>
            <w:r w:rsidRPr="00CB493E">
              <w:rPr>
                <w:rFonts w:eastAsia="TimesNewRomanPSMT"/>
                <w:sz w:val="22"/>
                <w:szCs w:val="22"/>
              </w:rPr>
              <w:t>XII</w:t>
            </w:r>
          </w:p>
        </w:tc>
        <w:tc>
          <w:tcPr>
            <w:tcW w:w="6128"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both"/>
              <w:rPr>
                <w:sz w:val="22"/>
                <w:szCs w:val="22"/>
              </w:rPr>
            </w:pPr>
            <w:r w:rsidRPr="00CB493E">
              <w:rPr>
                <w:sz w:val="22"/>
                <w:szCs w:val="22"/>
              </w:rPr>
              <w:t>Списак референци</w:t>
            </w:r>
          </w:p>
        </w:tc>
        <w:tc>
          <w:tcPr>
            <w:tcW w:w="1590" w:type="dxa"/>
            <w:tcBorders>
              <w:top w:val="single" w:sz="4" w:space="0" w:color="auto"/>
              <w:left w:val="single" w:sz="4" w:space="0" w:color="auto"/>
              <w:bottom w:val="single" w:sz="4" w:space="0" w:color="auto"/>
              <w:right w:val="single" w:sz="4" w:space="0" w:color="auto"/>
            </w:tcBorders>
            <w:hideMark/>
          </w:tcPr>
          <w:p w:rsidR="00812B9A" w:rsidRPr="00CB493E" w:rsidRDefault="00812B9A">
            <w:pPr>
              <w:suppressAutoHyphens/>
              <w:snapToGrid w:val="0"/>
              <w:spacing w:line="100" w:lineRule="atLeast"/>
              <w:jc w:val="center"/>
              <w:rPr>
                <w:rFonts w:eastAsia="TimesNewRomanPSMT"/>
                <w:kern w:val="2"/>
                <w:sz w:val="22"/>
                <w:szCs w:val="22"/>
                <w:lang w:val="en-US" w:eastAsia="ar-SA"/>
              </w:rPr>
            </w:pPr>
            <w:r w:rsidRPr="00CB493E">
              <w:rPr>
                <w:rFonts w:eastAsia="TimesNewRomanPSMT"/>
                <w:kern w:val="2"/>
                <w:sz w:val="22"/>
                <w:szCs w:val="22"/>
                <w:lang w:val="sr-Cyrl-CS" w:eastAsia="ar-SA"/>
              </w:rPr>
              <w:t>4</w:t>
            </w:r>
            <w:r w:rsidRPr="00CB493E">
              <w:rPr>
                <w:rFonts w:eastAsia="TimesNewRomanPSMT"/>
                <w:kern w:val="2"/>
                <w:sz w:val="22"/>
                <w:szCs w:val="22"/>
                <w:lang w:val="en-US" w:eastAsia="ar-SA"/>
              </w:rPr>
              <w:t>6</w:t>
            </w:r>
          </w:p>
        </w:tc>
      </w:tr>
    </w:tbl>
    <w:p w:rsidR="00414A83" w:rsidRPr="00CB493E" w:rsidRDefault="00414A83" w:rsidP="00414A83">
      <w:pPr>
        <w:spacing w:line="240" w:lineRule="auto"/>
        <w:rPr>
          <w:b/>
          <w:sz w:val="22"/>
          <w:szCs w:val="22"/>
        </w:rPr>
      </w:pPr>
    </w:p>
    <w:p w:rsidR="00414A83" w:rsidRPr="00CB493E" w:rsidRDefault="00414A83" w:rsidP="00414A83">
      <w:pPr>
        <w:spacing w:line="240" w:lineRule="auto"/>
        <w:jc w:val="center"/>
        <w:rPr>
          <w:b/>
          <w:sz w:val="22"/>
          <w:szCs w:val="22"/>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C66E2" w:rsidRPr="00CB493E" w:rsidRDefault="004C66E2"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lang w:val="en-US"/>
        </w:rPr>
      </w:pPr>
    </w:p>
    <w:p w:rsidR="00412B63" w:rsidRPr="00CB493E" w:rsidRDefault="00412B63" w:rsidP="00414A83">
      <w:pPr>
        <w:spacing w:line="240" w:lineRule="auto"/>
        <w:jc w:val="center"/>
        <w:rPr>
          <w:b/>
          <w:sz w:val="22"/>
          <w:szCs w:val="22"/>
          <w:lang w:val="en-US"/>
        </w:rPr>
      </w:pPr>
    </w:p>
    <w:p w:rsidR="00412B63" w:rsidRPr="00CB493E" w:rsidRDefault="00412B63" w:rsidP="00414A83">
      <w:pPr>
        <w:spacing w:line="240" w:lineRule="auto"/>
        <w:jc w:val="center"/>
        <w:rPr>
          <w:b/>
          <w:sz w:val="22"/>
          <w:szCs w:val="22"/>
          <w:lang w:val="en-US"/>
        </w:rPr>
      </w:pPr>
    </w:p>
    <w:p w:rsidR="00412B63" w:rsidRPr="00CB493E" w:rsidRDefault="00412B63" w:rsidP="00414A83">
      <w:pPr>
        <w:spacing w:line="240" w:lineRule="auto"/>
        <w:jc w:val="center"/>
        <w:rPr>
          <w:b/>
          <w:sz w:val="22"/>
          <w:szCs w:val="22"/>
          <w:lang w:val="en-US"/>
        </w:rPr>
      </w:pPr>
    </w:p>
    <w:p w:rsidR="00412B63" w:rsidRPr="00CB493E" w:rsidRDefault="00412B63" w:rsidP="00414A83">
      <w:pPr>
        <w:spacing w:line="240" w:lineRule="auto"/>
        <w:jc w:val="center"/>
        <w:rPr>
          <w:b/>
          <w:sz w:val="22"/>
          <w:szCs w:val="22"/>
          <w:lang w:val="en-US"/>
        </w:rPr>
      </w:pPr>
    </w:p>
    <w:p w:rsidR="00412B63" w:rsidRPr="00CB493E" w:rsidRDefault="00412B63" w:rsidP="00414A83">
      <w:pPr>
        <w:spacing w:line="240" w:lineRule="auto"/>
        <w:jc w:val="center"/>
        <w:rPr>
          <w:b/>
          <w:sz w:val="22"/>
          <w:szCs w:val="22"/>
          <w:lang w:val="en-US"/>
        </w:rPr>
      </w:pPr>
    </w:p>
    <w:p w:rsidR="00812B9A" w:rsidRPr="00CB493E" w:rsidRDefault="00812B9A" w:rsidP="00414A83">
      <w:pPr>
        <w:spacing w:line="240" w:lineRule="auto"/>
        <w:jc w:val="center"/>
        <w:rPr>
          <w:b/>
          <w:sz w:val="22"/>
          <w:szCs w:val="22"/>
          <w:lang w:val="en-US"/>
        </w:rPr>
      </w:pPr>
    </w:p>
    <w:p w:rsidR="00414A83" w:rsidRPr="00CB493E" w:rsidRDefault="00414A83" w:rsidP="00414A83">
      <w:pPr>
        <w:spacing w:line="240" w:lineRule="auto"/>
        <w:jc w:val="center"/>
        <w:rPr>
          <w:b/>
          <w:sz w:val="22"/>
          <w:szCs w:val="22"/>
          <w:lang w:val="sr-Cyrl-CS"/>
        </w:rPr>
      </w:pPr>
    </w:p>
    <w:p w:rsidR="00414A83" w:rsidRPr="00CB493E" w:rsidRDefault="00414A83" w:rsidP="00414A83">
      <w:pPr>
        <w:spacing w:line="240" w:lineRule="auto"/>
        <w:jc w:val="center"/>
        <w:rPr>
          <w:b/>
          <w:sz w:val="22"/>
          <w:szCs w:val="22"/>
        </w:rPr>
      </w:pPr>
      <w:r w:rsidRPr="00CB493E">
        <w:rPr>
          <w:b/>
          <w:sz w:val="22"/>
          <w:szCs w:val="22"/>
        </w:rPr>
        <w:lastRenderedPageBreak/>
        <w:t>I ОПШТИ ПОДАЦИ О ЈАВНОЈ НАБАВЦИ</w:t>
      </w:r>
    </w:p>
    <w:p w:rsidR="00414A83" w:rsidRPr="00CB493E" w:rsidRDefault="00414A83" w:rsidP="00414A83">
      <w:pPr>
        <w:spacing w:line="240" w:lineRule="auto"/>
        <w:jc w:val="both"/>
        <w:rPr>
          <w:b/>
          <w:sz w:val="22"/>
          <w:szCs w:val="22"/>
          <w:lang w:val="en-US"/>
        </w:rPr>
      </w:pPr>
    </w:p>
    <w:p w:rsidR="00414A83" w:rsidRPr="00CB493E" w:rsidRDefault="00414A83" w:rsidP="00414A83">
      <w:pPr>
        <w:spacing w:line="240" w:lineRule="auto"/>
        <w:jc w:val="both"/>
        <w:rPr>
          <w:b/>
          <w:sz w:val="22"/>
          <w:szCs w:val="22"/>
          <w:lang w:val="en-US"/>
        </w:rPr>
      </w:pPr>
    </w:p>
    <w:p w:rsidR="00414A83" w:rsidRPr="00CB493E" w:rsidRDefault="00414A83" w:rsidP="00414A83">
      <w:pPr>
        <w:spacing w:line="240" w:lineRule="auto"/>
        <w:jc w:val="both"/>
        <w:rPr>
          <w:b/>
          <w:sz w:val="22"/>
          <w:szCs w:val="22"/>
        </w:rPr>
      </w:pPr>
    </w:p>
    <w:p w:rsidR="00414A83" w:rsidRPr="00CB493E" w:rsidRDefault="00414A83" w:rsidP="00414A83">
      <w:pPr>
        <w:numPr>
          <w:ilvl w:val="0"/>
          <w:numId w:val="4"/>
        </w:numPr>
        <w:spacing w:line="240" w:lineRule="auto"/>
        <w:jc w:val="both"/>
        <w:rPr>
          <w:b/>
          <w:sz w:val="22"/>
          <w:szCs w:val="22"/>
        </w:rPr>
      </w:pPr>
      <w:r w:rsidRPr="00CB493E">
        <w:rPr>
          <w:b/>
          <w:sz w:val="22"/>
          <w:szCs w:val="22"/>
        </w:rPr>
        <w:t>Подаци  о наручиоцу:</w:t>
      </w:r>
    </w:p>
    <w:p w:rsidR="00414A83" w:rsidRPr="00CB493E" w:rsidRDefault="00414A83" w:rsidP="00414A83">
      <w:pPr>
        <w:spacing w:line="240" w:lineRule="auto"/>
        <w:ind w:left="60"/>
        <w:jc w:val="both"/>
        <w:rPr>
          <w:sz w:val="22"/>
          <w:szCs w:val="22"/>
          <w:lang w:val="sr-Cyrl-CS"/>
        </w:rPr>
      </w:pPr>
      <w:r w:rsidRPr="00CB493E">
        <w:rPr>
          <w:sz w:val="22"/>
          <w:szCs w:val="22"/>
        </w:rPr>
        <w:t xml:space="preserve">- </w:t>
      </w:r>
      <w:r w:rsidRPr="00CB493E">
        <w:rPr>
          <w:rStyle w:val="Bodytext0"/>
          <w:b/>
          <w:color w:val="000000"/>
          <w:sz w:val="22"/>
          <w:szCs w:val="22"/>
          <w:lang w:val="ru-RU" w:eastAsia="sr-Cyrl-CS"/>
        </w:rPr>
        <w:t>Наручилац</w:t>
      </w:r>
      <w:r w:rsidRPr="00CB493E">
        <w:rPr>
          <w:rStyle w:val="Bodytext0"/>
          <w:color w:val="000000"/>
          <w:sz w:val="22"/>
          <w:szCs w:val="22"/>
          <w:lang w:val="ru-RU" w:eastAsia="sr-Cyrl-CS"/>
        </w:rPr>
        <w:t xml:space="preserve">: </w:t>
      </w:r>
      <w:r w:rsidRPr="00CB493E">
        <w:rPr>
          <w:sz w:val="22"/>
          <w:szCs w:val="22"/>
          <w:lang w:val="sr-Cyrl-CS"/>
        </w:rPr>
        <w:t>Општина Дољевац</w:t>
      </w:r>
    </w:p>
    <w:p w:rsidR="00414A83" w:rsidRPr="00CB493E" w:rsidRDefault="00414A83" w:rsidP="00414A83">
      <w:pPr>
        <w:spacing w:line="240" w:lineRule="auto"/>
        <w:ind w:left="60"/>
        <w:jc w:val="both"/>
        <w:rPr>
          <w:sz w:val="22"/>
          <w:szCs w:val="22"/>
          <w:lang w:val="sr-Cyrl-CS"/>
        </w:rPr>
      </w:pPr>
      <w:r w:rsidRPr="00CB493E">
        <w:rPr>
          <w:sz w:val="22"/>
          <w:szCs w:val="22"/>
        </w:rPr>
        <w:t xml:space="preserve">- </w:t>
      </w:r>
      <w:r w:rsidRPr="00CB493E">
        <w:rPr>
          <w:rStyle w:val="Bodytext0"/>
          <w:b/>
          <w:color w:val="000000"/>
          <w:sz w:val="22"/>
          <w:szCs w:val="22"/>
          <w:lang w:val="ru-RU" w:eastAsia="sr-Cyrl-CS"/>
        </w:rPr>
        <w:t>Адреса:</w:t>
      </w:r>
      <w:r w:rsidRPr="00CB493E">
        <w:rPr>
          <w:sz w:val="22"/>
          <w:szCs w:val="22"/>
          <w:lang w:val="sr-Cyrl-CS"/>
        </w:rPr>
        <w:t>ул. Николе Тесле, бр. 121, 18410 Дољевац</w:t>
      </w:r>
    </w:p>
    <w:p w:rsidR="00414A83" w:rsidRPr="00CB493E" w:rsidRDefault="00414A83" w:rsidP="00414A83">
      <w:pPr>
        <w:spacing w:line="240" w:lineRule="auto"/>
        <w:ind w:left="60"/>
        <w:jc w:val="both"/>
        <w:rPr>
          <w:b/>
          <w:sz w:val="22"/>
          <w:szCs w:val="22"/>
        </w:rPr>
      </w:pPr>
      <w:r w:rsidRPr="00CB493E">
        <w:rPr>
          <w:b/>
          <w:sz w:val="22"/>
          <w:szCs w:val="22"/>
        </w:rPr>
        <w:t>-</w:t>
      </w:r>
      <w:r w:rsidRPr="00CB493E">
        <w:rPr>
          <w:rStyle w:val="Bodytext0"/>
          <w:b/>
          <w:color w:val="000000"/>
          <w:sz w:val="22"/>
          <w:szCs w:val="22"/>
          <w:lang w:val="ru-RU" w:eastAsia="sr-Cyrl-CS"/>
        </w:rPr>
        <w:t xml:space="preserve">Интернет страница </w:t>
      </w:r>
      <w:r w:rsidRPr="00CB493E">
        <w:rPr>
          <w:rStyle w:val="Bodytext0"/>
          <w:color w:val="000000"/>
          <w:sz w:val="22"/>
          <w:szCs w:val="22"/>
          <w:lang w:val="ru-RU" w:eastAsia="sr-Cyrl-CS"/>
        </w:rPr>
        <w:t xml:space="preserve">: </w:t>
      </w:r>
      <w:r w:rsidRPr="00CB493E">
        <w:rPr>
          <w:b/>
          <w:sz w:val="22"/>
          <w:szCs w:val="22"/>
        </w:rPr>
        <w:t>www</w:t>
      </w:r>
      <w:r w:rsidRPr="00CB493E">
        <w:rPr>
          <w:b/>
          <w:sz w:val="22"/>
          <w:szCs w:val="22"/>
          <w:lang w:val="sr-Cyrl-CS"/>
        </w:rPr>
        <w:t>.о</w:t>
      </w:r>
      <w:r w:rsidRPr="00CB493E">
        <w:rPr>
          <w:b/>
          <w:sz w:val="22"/>
          <w:szCs w:val="22"/>
          <w:lang w:val="sr-Latn-CS"/>
        </w:rPr>
        <w:t>pstinadoljevac</w:t>
      </w:r>
      <w:r w:rsidRPr="00CB493E">
        <w:rPr>
          <w:b/>
          <w:sz w:val="22"/>
          <w:szCs w:val="22"/>
        </w:rPr>
        <w:t>.rs</w:t>
      </w:r>
    </w:p>
    <w:p w:rsidR="00414A83" w:rsidRPr="00CB493E" w:rsidRDefault="00414A83" w:rsidP="00414A83">
      <w:pPr>
        <w:spacing w:line="240" w:lineRule="auto"/>
        <w:ind w:left="60"/>
        <w:jc w:val="both"/>
        <w:rPr>
          <w:b/>
          <w:sz w:val="22"/>
          <w:szCs w:val="22"/>
        </w:rPr>
      </w:pPr>
    </w:p>
    <w:p w:rsidR="00414A83" w:rsidRPr="00CB493E" w:rsidRDefault="00414A83" w:rsidP="00414A83">
      <w:pPr>
        <w:numPr>
          <w:ilvl w:val="0"/>
          <w:numId w:val="4"/>
        </w:numPr>
        <w:spacing w:line="240" w:lineRule="auto"/>
        <w:jc w:val="both"/>
        <w:rPr>
          <w:b/>
          <w:sz w:val="22"/>
          <w:szCs w:val="22"/>
        </w:rPr>
      </w:pPr>
      <w:r w:rsidRPr="00CB493E">
        <w:rPr>
          <w:b/>
          <w:sz w:val="22"/>
          <w:szCs w:val="22"/>
        </w:rPr>
        <w:t>Врста поступка</w:t>
      </w:r>
      <w:r w:rsidRPr="00CB493E">
        <w:rPr>
          <w:b/>
          <w:sz w:val="22"/>
          <w:szCs w:val="22"/>
          <w:lang w:val="sr-Cyrl-CS"/>
        </w:rPr>
        <w:t xml:space="preserve"> јавне набавке</w:t>
      </w:r>
      <w:r w:rsidRPr="00CB493E">
        <w:rPr>
          <w:b/>
          <w:sz w:val="22"/>
          <w:szCs w:val="22"/>
        </w:rPr>
        <w:t>:</w:t>
      </w:r>
    </w:p>
    <w:p w:rsidR="00414A83" w:rsidRPr="00CB493E" w:rsidRDefault="00414A83" w:rsidP="00414A83">
      <w:pPr>
        <w:spacing w:line="240" w:lineRule="auto"/>
        <w:ind w:left="60"/>
        <w:jc w:val="both"/>
        <w:rPr>
          <w:sz w:val="22"/>
          <w:szCs w:val="22"/>
          <w:lang w:val="sr-Cyrl-CS"/>
        </w:rPr>
      </w:pPr>
      <w:r w:rsidRPr="00CB493E">
        <w:rPr>
          <w:sz w:val="22"/>
          <w:szCs w:val="22"/>
          <w:lang w:val="sr-Cyrl-CS"/>
        </w:rPr>
        <w:t>Предметна ј</w:t>
      </w:r>
      <w:r w:rsidRPr="00CB493E">
        <w:rPr>
          <w:sz w:val="22"/>
          <w:szCs w:val="22"/>
        </w:rPr>
        <w:t xml:space="preserve">авна набавка </w:t>
      </w:r>
      <w:r w:rsidRPr="00CB493E">
        <w:rPr>
          <w:sz w:val="22"/>
          <w:szCs w:val="22"/>
          <w:lang w:val="sr-Cyrl-CS"/>
        </w:rPr>
        <w:t xml:space="preserve">се спроводи у поступку јавне набавке </w:t>
      </w:r>
      <w:r w:rsidRPr="00CB493E">
        <w:rPr>
          <w:sz w:val="22"/>
          <w:szCs w:val="22"/>
        </w:rPr>
        <w:t>мале вредности</w:t>
      </w:r>
      <w:r w:rsidRPr="00CB493E">
        <w:rPr>
          <w:sz w:val="22"/>
          <w:szCs w:val="22"/>
          <w:lang w:val="sr-Cyrl-CS"/>
        </w:rPr>
        <w:t xml:space="preserve"> у складу са Законом и подзаконским актима којима се уређују јавне набавке.</w:t>
      </w:r>
    </w:p>
    <w:p w:rsidR="00414A83" w:rsidRPr="00CB493E" w:rsidRDefault="00414A83" w:rsidP="00414A83">
      <w:pPr>
        <w:spacing w:line="240" w:lineRule="auto"/>
        <w:jc w:val="both"/>
        <w:rPr>
          <w:b/>
          <w:sz w:val="22"/>
          <w:szCs w:val="22"/>
        </w:rPr>
      </w:pPr>
    </w:p>
    <w:p w:rsidR="00414A83" w:rsidRPr="00CB493E" w:rsidRDefault="00414A83" w:rsidP="00414A83">
      <w:pPr>
        <w:spacing w:after="120" w:line="240" w:lineRule="auto"/>
        <w:jc w:val="both"/>
        <w:rPr>
          <w:b/>
          <w:sz w:val="22"/>
          <w:szCs w:val="22"/>
        </w:rPr>
      </w:pPr>
      <w:r w:rsidRPr="00CB493E">
        <w:rPr>
          <w:b/>
          <w:sz w:val="22"/>
          <w:szCs w:val="22"/>
        </w:rPr>
        <w:t>3.   Предмет јавне набавке:</w:t>
      </w:r>
    </w:p>
    <w:p w:rsidR="00414A83" w:rsidRPr="00CB493E" w:rsidRDefault="00414A83" w:rsidP="00414A83">
      <w:pPr>
        <w:jc w:val="both"/>
        <w:rPr>
          <w:sz w:val="22"/>
          <w:szCs w:val="22"/>
          <w:lang w:val="en-US"/>
        </w:rPr>
      </w:pPr>
      <w:r w:rsidRPr="00CB493E">
        <w:rPr>
          <w:sz w:val="22"/>
          <w:szCs w:val="22"/>
          <w:lang w:val="ru-RU"/>
        </w:rPr>
        <w:t xml:space="preserve">Предмет јавне набавке број </w:t>
      </w:r>
      <w:r w:rsidRPr="00CB493E">
        <w:rPr>
          <w:color w:val="000000"/>
          <w:sz w:val="22"/>
          <w:szCs w:val="22"/>
          <w:lang w:val="sr-Cyrl-CS"/>
        </w:rPr>
        <w:t>404-2-42/2015-05</w:t>
      </w:r>
      <w:r w:rsidRPr="00CB493E">
        <w:rPr>
          <w:sz w:val="22"/>
          <w:szCs w:val="22"/>
          <w:lang w:val="sr-Cyrl-CS"/>
        </w:rPr>
        <w:t>су</w:t>
      </w:r>
      <w:r w:rsidR="004C66E2" w:rsidRPr="00CB493E">
        <w:rPr>
          <w:sz w:val="22"/>
          <w:szCs w:val="22"/>
          <w:lang w:val="sr-Cyrl-CS"/>
        </w:rPr>
        <w:t xml:space="preserve"> </w:t>
      </w:r>
      <w:r w:rsidRPr="00CB493E">
        <w:rPr>
          <w:sz w:val="22"/>
          <w:szCs w:val="22"/>
          <w:lang w:val="sr-Cyrl-CS"/>
        </w:rPr>
        <w:t>услуге израде</w:t>
      </w:r>
      <w:r w:rsidR="004C66E2"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sr-Cyrl-CS"/>
        </w:rPr>
        <w:t>.</w:t>
      </w:r>
    </w:p>
    <w:p w:rsidR="00414A83" w:rsidRPr="00CB493E" w:rsidRDefault="00414A83" w:rsidP="00414A83">
      <w:pPr>
        <w:jc w:val="both"/>
        <w:rPr>
          <w:sz w:val="22"/>
          <w:szCs w:val="22"/>
          <w:lang w:val="en-US"/>
        </w:rPr>
      </w:pPr>
    </w:p>
    <w:p w:rsidR="00414A83" w:rsidRPr="00CB493E" w:rsidRDefault="00414A83" w:rsidP="00414A83">
      <w:pPr>
        <w:numPr>
          <w:ilvl w:val="0"/>
          <w:numId w:val="5"/>
        </w:numPr>
        <w:spacing w:line="240" w:lineRule="auto"/>
        <w:jc w:val="both"/>
        <w:rPr>
          <w:b/>
          <w:lang w:val="sr-Cyrl-CS"/>
        </w:rPr>
      </w:pPr>
      <w:r w:rsidRPr="00CB493E">
        <w:rPr>
          <w:b/>
          <w:lang w:val="sr-Cyrl-CS"/>
        </w:rPr>
        <w:t>Циљ поступка</w:t>
      </w:r>
    </w:p>
    <w:p w:rsidR="00414A83" w:rsidRPr="00CB493E" w:rsidRDefault="00414A83" w:rsidP="00414A83">
      <w:pPr>
        <w:ind w:left="420"/>
        <w:jc w:val="both"/>
        <w:rPr>
          <w:sz w:val="22"/>
          <w:szCs w:val="22"/>
          <w:lang w:val="en-US"/>
        </w:rPr>
      </w:pPr>
      <w:r w:rsidRPr="00CB493E">
        <w:rPr>
          <w:sz w:val="22"/>
          <w:szCs w:val="22"/>
          <w:lang w:val="sr-Cyrl-CS"/>
        </w:rPr>
        <w:t>Поступак јавне набавке мале вредности се спроводи ради закључења уговора о јавној набавци.</w:t>
      </w:r>
    </w:p>
    <w:p w:rsidR="00414A83" w:rsidRPr="00CB493E" w:rsidRDefault="00414A83" w:rsidP="00414A83">
      <w:pPr>
        <w:jc w:val="both"/>
        <w:rPr>
          <w:rFonts w:eastAsia="Calibri"/>
          <w:sz w:val="22"/>
          <w:szCs w:val="22"/>
          <w:lang w:val="en-US"/>
        </w:rPr>
      </w:pPr>
    </w:p>
    <w:p w:rsidR="00414A83" w:rsidRPr="00CB493E" w:rsidRDefault="00414A83" w:rsidP="00414A83">
      <w:pPr>
        <w:jc w:val="both"/>
      </w:pPr>
      <w:r w:rsidRPr="00CB493E">
        <w:rPr>
          <w:rFonts w:eastAsia="Calibri"/>
          <w:b/>
          <w:sz w:val="22"/>
          <w:szCs w:val="22"/>
          <w:lang w:val="en-US"/>
        </w:rPr>
        <w:t>5</w:t>
      </w:r>
      <w:r w:rsidRPr="00CB493E">
        <w:rPr>
          <w:b/>
        </w:rPr>
        <w:t>.  Контакт</w:t>
      </w:r>
    </w:p>
    <w:p w:rsidR="00414A83" w:rsidRPr="00CB493E" w:rsidRDefault="00414A83" w:rsidP="00414A83">
      <w:pPr>
        <w:spacing w:line="240" w:lineRule="auto"/>
        <w:ind w:left="60"/>
        <w:jc w:val="both"/>
        <w:rPr>
          <w:rStyle w:val="Bodytext0"/>
          <w:b/>
          <w:color w:val="000000"/>
          <w:sz w:val="22"/>
          <w:szCs w:val="22"/>
          <w:lang w:eastAsia="sr-Cyrl-CS"/>
        </w:rPr>
      </w:pPr>
      <w:r w:rsidRPr="00CB493E">
        <w:rPr>
          <w:color w:val="000000"/>
          <w:sz w:val="22"/>
          <w:szCs w:val="22"/>
        </w:rPr>
        <w:t>Лице за контакт</w:t>
      </w:r>
      <w:bookmarkEnd w:id="0"/>
      <w:r w:rsidRPr="00CB493E">
        <w:rPr>
          <w:color w:val="000000"/>
          <w:sz w:val="22"/>
          <w:szCs w:val="22"/>
          <w:lang w:val="sr-Cyrl-CS"/>
        </w:rPr>
        <w:t>:</w:t>
      </w:r>
      <w:r w:rsidR="003054D9" w:rsidRPr="00CB493E">
        <w:rPr>
          <w:color w:val="000000"/>
          <w:sz w:val="22"/>
          <w:szCs w:val="22"/>
          <w:lang w:val="en-US"/>
        </w:rPr>
        <w:t xml:space="preserve"> </w:t>
      </w:r>
      <w:r w:rsidRPr="00CB493E">
        <w:rPr>
          <w:sz w:val="22"/>
          <w:szCs w:val="22"/>
          <w:lang w:val="sr-Cyrl-CS"/>
        </w:rPr>
        <w:t>Службеник за јавне набавке Јадранка Николић</w:t>
      </w:r>
      <w:r w:rsidRPr="00CB493E">
        <w:rPr>
          <w:rStyle w:val="Bodytext0"/>
          <w:b/>
          <w:color w:val="000000"/>
          <w:sz w:val="22"/>
          <w:szCs w:val="22"/>
          <w:lang w:val="en-US" w:eastAsia="sr-Cyrl-CS"/>
        </w:rPr>
        <w:t xml:space="preserve">, </w:t>
      </w:r>
    </w:p>
    <w:p w:rsidR="00414A83" w:rsidRPr="00CB493E" w:rsidRDefault="00414A83" w:rsidP="00414A83">
      <w:pPr>
        <w:spacing w:line="240" w:lineRule="auto"/>
        <w:ind w:left="60"/>
        <w:jc w:val="both"/>
        <w:rPr>
          <w:lang w:val="en-US"/>
        </w:rPr>
      </w:pPr>
      <w:r w:rsidRPr="00CB493E">
        <w:rPr>
          <w:rStyle w:val="Bodytext0"/>
          <w:b/>
          <w:color w:val="000000"/>
          <w:sz w:val="22"/>
          <w:szCs w:val="22"/>
          <w:lang w:val="en-US" w:eastAsia="sr-Cyrl-CS"/>
        </w:rPr>
        <w:t xml:space="preserve">е-маил: </w:t>
      </w:r>
      <w:r w:rsidRPr="00CB493E">
        <w:rPr>
          <w:rStyle w:val="Bodytext0"/>
          <w:b/>
          <w:color w:val="000000"/>
          <w:sz w:val="22"/>
          <w:szCs w:val="22"/>
          <w:lang w:val="sr-Latn-CS" w:eastAsia="sr-Cyrl-CS"/>
        </w:rPr>
        <w:t>opstina@opstinadoljevac.rs</w:t>
      </w:r>
    </w:p>
    <w:p w:rsidR="00414A83" w:rsidRPr="00CB493E" w:rsidRDefault="00414A83" w:rsidP="00414A83">
      <w:pPr>
        <w:spacing w:line="240" w:lineRule="auto"/>
        <w:ind w:left="60"/>
        <w:jc w:val="both"/>
        <w:rPr>
          <w:b/>
          <w:sz w:val="22"/>
          <w:szCs w:val="22"/>
          <w:lang w:val="sr-Cyrl-CS"/>
        </w:rPr>
      </w:pPr>
    </w:p>
    <w:p w:rsidR="00414A83" w:rsidRPr="00CB493E" w:rsidRDefault="00414A83" w:rsidP="00414A83">
      <w:pPr>
        <w:spacing w:line="240" w:lineRule="auto"/>
        <w:ind w:left="60"/>
        <w:jc w:val="both"/>
        <w:rPr>
          <w:b/>
          <w:color w:val="FF0000"/>
          <w:sz w:val="22"/>
          <w:szCs w:val="22"/>
        </w:rPr>
      </w:pPr>
    </w:p>
    <w:p w:rsidR="00414A83" w:rsidRPr="00CB493E" w:rsidRDefault="00414A83" w:rsidP="00414A83">
      <w:pPr>
        <w:spacing w:line="240" w:lineRule="auto"/>
        <w:ind w:left="60"/>
        <w:jc w:val="both"/>
        <w:rPr>
          <w:b/>
          <w:sz w:val="22"/>
          <w:szCs w:val="22"/>
        </w:rPr>
      </w:pPr>
    </w:p>
    <w:p w:rsidR="00414A83" w:rsidRPr="00CB493E" w:rsidRDefault="00414A83" w:rsidP="00414A83">
      <w:pPr>
        <w:spacing w:line="240" w:lineRule="auto"/>
        <w:ind w:left="60"/>
        <w:jc w:val="both"/>
        <w:rPr>
          <w:b/>
          <w:sz w:val="22"/>
          <w:szCs w:val="22"/>
        </w:rPr>
      </w:pPr>
    </w:p>
    <w:p w:rsidR="00414A83" w:rsidRPr="00CB493E" w:rsidRDefault="00414A83" w:rsidP="00414A83">
      <w:pPr>
        <w:spacing w:line="240" w:lineRule="auto"/>
        <w:ind w:left="60"/>
        <w:jc w:val="both"/>
        <w:rPr>
          <w:b/>
          <w:sz w:val="22"/>
          <w:szCs w:val="22"/>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rPr>
          <w:b/>
          <w:sz w:val="22"/>
          <w:szCs w:val="22"/>
          <w:lang w:val="sr-Cyrl-CS"/>
        </w:rPr>
      </w:pPr>
    </w:p>
    <w:p w:rsidR="00414A83" w:rsidRPr="00CB493E" w:rsidRDefault="00414A83" w:rsidP="00414A83">
      <w:pPr>
        <w:spacing w:line="240" w:lineRule="auto"/>
        <w:ind w:left="60"/>
        <w:jc w:val="center"/>
        <w:rPr>
          <w:b/>
          <w:sz w:val="22"/>
          <w:szCs w:val="22"/>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en-US"/>
        </w:rPr>
      </w:pPr>
    </w:p>
    <w:p w:rsidR="00414A83" w:rsidRPr="00CB493E" w:rsidRDefault="00414A83" w:rsidP="00414A83">
      <w:pPr>
        <w:spacing w:line="240" w:lineRule="auto"/>
        <w:ind w:left="60"/>
        <w:jc w:val="center"/>
        <w:rPr>
          <w:b/>
          <w:sz w:val="22"/>
          <w:szCs w:val="22"/>
          <w:lang w:val="sr-Cyrl-CS"/>
        </w:rPr>
      </w:pPr>
    </w:p>
    <w:p w:rsidR="00414A83" w:rsidRPr="00CB493E" w:rsidRDefault="00414A83" w:rsidP="00414A83">
      <w:pPr>
        <w:spacing w:line="240" w:lineRule="auto"/>
        <w:ind w:left="60"/>
        <w:jc w:val="center"/>
        <w:rPr>
          <w:b/>
          <w:sz w:val="22"/>
          <w:szCs w:val="22"/>
          <w:lang w:val="sr-Cyrl-CS"/>
        </w:rPr>
      </w:pPr>
    </w:p>
    <w:p w:rsidR="00E71AD7" w:rsidRPr="00CB493E" w:rsidRDefault="00E71AD7" w:rsidP="00414A83">
      <w:pPr>
        <w:spacing w:line="240" w:lineRule="auto"/>
        <w:ind w:left="60"/>
        <w:jc w:val="center"/>
        <w:rPr>
          <w:b/>
          <w:sz w:val="22"/>
          <w:szCs w:val="22"/>
          <w:lang w:val="sr-Cyrl-CS"/>
        </w:rPr>
      </w:pPr>
    </w:p>
    <w:p w:rsidR="00E71AD7" w:rsidRPr="00CB493E" w:rsidRDefault="00E71AD7" w:rsidP="00414A83">
      <w:pPr>
        <w:spacing w:line="240" w:lineRule="auto"/>
        <w:ind w:left="60"/>
        <w:jc w:val="center"/>
        <w:rPr>
          <w:b/>
          <w:sz w:val="22"/>
          <w:szCs w:val="22"/>
          <w:lang w:val="sr-Cyrl-CS"/>
        </w:rPr>
      </w:pPr>
    </w:p>
    <w:p w:rsidR="00E71AD7" w:rsidRPr="00CB493E" w:rsidRDefault="00E71AD7" w:rsidP="00414A83">
      <w:pPr>
        <w:spacing w:line="240" w:lineRule="auto"/>
        <w:ind w:left="60"/>
        <w:jc w:val="center"/>
        <w:rPr>
          <w:b/>
          <w:sz w:val="22"/>
          <w:szCs w:val="22"/>
          <w:lang w:val="sr-Cyrl-CS"/>
        </w:rPr>
      </w:pPr>
    </w:p>
    <w:p w:rsidR="00E71AD7" w:rsidRPr="00CB493E" w:rsidRDefault="00E71AD7" w:rsidP="00414A83">
      <w:pPr>
        <w:spacing w:line="240" w:lineRule="auto"/>
        <w:ind w:left="60"/>
        <w:jc w:val="center"/>
        <w:rPr>
          <w:b/>
          <w:sz w:val="22"/>
          <w:szCs w:val="22"/>
          <w:lang w:val="sr-Cyrl-CS"/>
        </w:rPr>
      </w:pPr>
    </w:p>
    <w:p w:rsidR="00414A83" w:rsidRPr="00CB493E" w:rsidRDefault="00414A83" w:rsidP="00414A83">
      <w:pPr>
        <w:spacing w:line="240" w:lineRule="auto"/>
        <w:jc w:val="center"/>
        <w:rPr>
          <w:b/>
          <w:sz w:val="22"/>
          <w:szCs w:val="22"/>
        </w:rPr>
      </w:pPr>
      <w:r w:rsidRPr="00CB493E">
        <w:rPr>
          <w:b/>
          <w:sz w:val="22"/>
          <w:szCs w:val="22"/>
        </w:rPr>
        <w:lastRenderedPageBreak/>
        <w:t>II</w:t>
      </w:r>
      <w:r w:rsidR="00BD299F" w:rsidRPr="00CB493E">
        <w:rPr>
          <w:b/>
          <w:sz w:val="22"/>
          <w:szCs w:val="22"/>
        </w:rPr>
        <w:t xml:space="preserve"> </w:t>
      </w:r>
      <w:r w:rsidRPr="00CB493E">
        <w:rPr>
          <w:b/>
          <w:sz w:val="22"/>
          <w:szCs w:val="22"/>
        </w:rPr>
        <w:t>ПОДАЦИ О ПРЕДМЕТУ ЈАВНЕ НАБАВКЕ</w:t>
      </w:r>
    </w:p>
    <w:p w:rsidR="00414A83" w:rsidRPr="00CB493E" w:rsidRDefault="00414A83" w:rsidP="00414A83">
      <w:pPr>
        <w:rPr>
          <w:sz w:val="22"/>
          <w:szCs w:val="22"/>
        </w:rPr>
      </w:pPr>
    </w:p>
    <w:p w:rsidR="00414A83" w:rsidRPr="00CB493E" w:rsidRDefault="00414A83" w:rsidP="00414A83">
      <w:pPr>
        <w:rPr>
          <w:sz w:val="22"/>
          <w:szCs w:val="22"/>
        </w:rPr>
      </w:pPr>
    </w:p>
    <w:p w:rsidR="00414A83" w:rsidRPr="00CB493E" w:rsidRDefault="00414A83" w:rsidP="00414A83">
      <w:pPr>
        <w:rPr>
          <w:b/>
          <w:sz w:val="22"/>
          <w:szCs w:val="22"/>
        </w:rPr>
      </w:pPr>
      <w:r w:rsidRPr="00CB493E">
        <w:rPr>
          <w:b/>
          <w:sz w:val="22"/>
          <w:szCs w:val="22"/>
        </w:rPr>
        <w:t xml:space="preserve">1. </w:t>
      </w:r>
      <w:r w:rsidRPr="00CB493E">
        <w:rPr>
          <w:b/>
          <w:sz w:val="22"/>
          <w:szCs w:val="22"/>
          <w:lang w:val="sr-Cyrl-CS"/>
        </w:rPr>
        <w:t>П</w:t>
      </w:r>
      <w:r w:rsidRPr="00CB493E">
        <w:rPr>
          <w:b/>
          <w:sz w:val="22"/>
          <w:szCs w:val="22"/>
        </w:rPr>
        <w:t>редмет</w:t>
      </w:r>
      <w:r w:rsidRPr="00CB493E">
        <w:rPr>
          <w:b/>
          <w:sz w:val="22"/>
          <w:szCs w:val="22"/>
          <w:lang w:val="sr-Cyrl-CS"/>
        </w:rPr>
        <w:t xml:space="preserve"> јавне</w:t>
      </w:r>
      <w:r w:rsidRPr="00CB493E">
        <w:rPr>
          <w:b/>
          <w:sz w:val="22"/>
          <w:szCs w:val="22"/>
        </w:rPr>
        <w:t xml:space="preserve"> набавке</w:t>
      </w:r>
    </w:p>
    <w:p w:rsidR="00414A83" w:rsidRPr="00CB493E" w:rsidRDefault="00414A83" w:rsidP="00414A83">
      <w:pPr>
        <w:spacing w:after="120" w:line="240" w:lineRule="auto"/>
        <w:jc w:val="both"/>
        <w:rPr>
          <w:sz w:val="24"/>
          <w:szCs w:val="24"/>
        </w:rPr>
      </w:pPr>
      <w:r w:rsidRPr="00CB493E">
        <w:rPr>
          <w:sz w:val="22"/>
          <w:szCs w:val="22"/>
        </w:rPr>
        <w:t>Предмет јавне набавке мале вредности</w:t>
      </w:r>
      <w:r w:rsidRPr="00CB493E">
        <w:rPr>
          <w:sz w:val="22"/>
          <w:szCs w:val="22"/>
          <w:lang w:val="sr-Cyrl-CS"/>
        </w:rPr>
        <w:t xml:space="preserve"> број </w:t>
      </w:r>
      <w:r w:rsidRPr="00CB493E">
        <w:rPr>
          <w:color w:val="000000"/>
          <w:sz w:val="22"/>
          <w:szCs w:val="22"/>
          <w:lang w:val="sr-Cyrl-CS"/>
        </w:rPr>
        <w:t>404-2-42/2015-05</w:t>
      </w:r>
      <w:r w:rsidRPr="00CB493E">
        <w:rPr>
          <w:sz w:val="24"/>
          <w:szCs w:val="24"/>
          <w:lang w:val="sr-Cyrl-CS"/>
        </w:rPr>
        <w:t xml:space="preserve">су услуге израде </w:t>
      </w:r>
      <w:r w:rsidR="004C66E2" w:rsidRPr="00CB493E">
        <w:rPr>
          <w:sz w:val="24"/>
          <w:szCs w:val="24"/>
          <w:lang w:val="sr-Cyrl-CS"/>
        </w:rPr>
        <w:t>техничке контроле пројекта за грађевинску дозволу за реконструкцију и доградњу предшколске установе „Лане“ Дољевац у „Образовни комплекс“</w:t>
      </w:r>
    </w:p>
    <w:p w:rsidR="00414A83" w:rsidRPr="00CB493E" w:rsidRDefault="00414A83" w:rsidP="00414A83">
      <w:pPr>
        <w:spacing w:line="240" w:lineRule="auto"/>
        <w:jc w:val="both"/>
        <w:rPr>
          <w:sz w:val="22"/>
          <w:szCs w:val="22"/>
          <w:lang w:val="sr-Cyrl-CS"/>
        </w:rPr>
      </w:pPr>
      <w:r w:rsidRPr="00CB493E">
        <w:rPr>
          <w:b/>
          <w:sz w:val="22"/>
          <w:szCs w:val="22"/>
        </w:rPr>
        <w:t xml:space="preserve">Назив и ознака из општег речника: </w:t>
      </w:r>
      <w:r w:rsidRPr="00CB493E">
        <w:rPr>
          <w:sz w:val="22"/>
          <w:szCs w:val="22"/>
        </w:rPr>
        <w:t xml:space="preserve">по општем речнику набавке </w:t>
      </w:r>
    </w:p>
    <w:p w:rsidR="00414A83" w:rsidRPr="00CB493E" w:rsidRDefault="00414A83" w:rsidP="00414A83">
      <w:pPr>
        <w:spacing w:line="240" w:lineRule="auto"/>
        <w:jc w:val="both"/>
        <w:rPr>
          <w:b/>
          <w:color w:val="FF0000"/>
          <w:sz w:val="24"/>
          <w:szCs w:val="24"/>
        </w:rPr>
      </w:pPr>
      <w:r w:rsidRPr="00CB493E">
        <w:rPr>
          <w:rFonts w:ascii="TimesNewRoman" w:eastAsiaTheme="minorHAnsi" w:hAnsi="TimesNewRoman" w:cs="TimesNewRoman"/>
          <w:b/>
          <w:sz w:val="24"/>
          <w:szCs w:val="24"/>
          <w:lang w:val="en-US"/>
        </w:rPr>
        <w:t>71200000</w:t>
      </w:r>
      <w:r w:rsidRPr="00CB493E">
        <w:rPr>
          <w:rFonts w:ascii="TimesNewRoman" w:eastAsiaTheme="minorHAnsi" w:hAnsi="TimesNewRoman" w:cs="TimesNewRoman"/>
          <w:b/>
          <w:sz w:val="24"/>
          <w:szCs w:val="24"/>
        </w:rPr>
        <w:t xml:space="preserve"> - </w:t>
      </w:r>
      <w:r w:rsidRPr="00CB493E">
        <w:rPr>
          <w:rFonts w:ascii="TimesNewRoman" w:eastAsiaTheme="minorHAnsi" w:hAnsi="TimesNewRoman" w:cs="TimesNewRoman"/>
          <w:b/>
          <w:sz w:val="24"/>
          <w:szCs w:val="24"/>
          <w:lang w:val="en-US"/>
        </w:rPr>
        <w:t>Архитектонске и сродне услуге</w:t>
      </w: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414A83" w:rsidRPr="00CB493E" w:rsidTr="00414A83">
        <w:trPr>
          <w:tblCellSpacing w:w="0" w:type="dxa"/>
        </w:trPr>
        <w:tc>
          <w:tcPr>
            <w:tcW w:w="6" w:type="dxa"/>
            <w:vAlign w:val="center"/>
          </w:tcPr>
          <w:p w:rsidR="00414A83" w:rsidRPr="00CB493E" w:rsidRDefault="00414A83">
            <w:pPr>
              <w:spacing w:line="240" w:lineRule="auto"/>
              <w:rPr>
                <w:lang w:val="en-US"/>
              </w:rPr>
            </w:pPr>
          </w:p>
        </w:tc>
        <w:tc>
          <w:tcPr>
            <w:tcW w:w="6" w:type="dxa"/>
            <w:vAlign w:val="center"/>
          </w:tcPr>
          <w:p w:rsidR="00414A83" w:rsidRPr="00CB493E" w:rsidRDefault="00414A83">
            <w:pPr>
              <w:spacing w:line="240" w:lineRule="auto"/>
              <w:rPr>
                <w:lang w:val="en-US"/>
              </w:rPr>
            </w:pPr>
          </w:p>
        </w:tc>
      </w:tr>
    </w:tbl>
    <w:p w:rsidR="00414A83" w:rsidRPr="00CB493E" w:rsidRDefault="00414A83" w:rsidP="00414A83">
      <w:pPr>
        <w:jc w:val="both"/>
        <w:rPr>
          <w:sz w:val="22"/>
          <w:szCs w:val="22"/>
          <w:lang w:val="sr-Cyrl-CS"/>
        </w:rPr>
      </w:pPr>
    </w:p>
    <w:p w:rsidR="00414A83" w:rsidRPr="00CB493E" w:rsidRDefault="00414A83" w:rsidP="00414A83">
      <w:pPr>
        <w:rPr>
          <w:sz w:val="22"/>
          <w:szCs w:val="22"/>
        </w:rPr>
      </w:pPr>
    </w:p>
    <w:p w:rsidR="00414A83" w:rsidRPr="00CB493E" w:rsidRDefault="00414A83" w:rsidP="00414A83">
      <w:pPr>
        <w:rPr>
          <w:sz w:val="22"/>
          <w:szCs w:val="22"/>
          <w:lang w:val="sr-Cyrl-CS"/>
        </w:rPr>
      </w:pPr>
    </w:p>
    <w:p w:rsidR="00414A83" w:rsidRPr="00CB493E" w:rsidRDefault="00414A83" w:rsidP="00414A83">
      <w:pPr>
        <w:rPr>
          <w:b/>
          <w:sz w:val="22"/>
          <w:szCs w:val="22"/>
          <w:lang w:val="sr-Cyrl-CS"/>
        </w:rPr>
      </w:pPr>
    </w:p>
    <w:p w:rsidR="00414A83" w:rsidRPr="00CB493E" w:rsidRDefault="00414A83" w:rsidP="00414A83">
      <w:pPr>
        <w:rPr>
          <w:b/>
          <w:sz w:val="22"/>
          <w:szCs w:val="22"/>
          <w:lang w:val="sr-Cyrl-CS"/>
        </w:rPr>
      </w:pPr>
    </w:p>
    <w:p w:rsidR="00414A83" w:rsidRPr="00CB493E" w:rsidRDefault="00414A83" w:rsidP="00414A83">
      <w:pPr>
        <w:rPr>
          <w:b/>
          <w:sz w:val="22"/>
          <w:szCs w:val="22"/>
          <w:lang w:val="sr-Cyrl-CS"/>
        </w:rPr>
      </w:pPr>
    </w:p>
    <w:p w:rsidR="00414A83" w:rsidRPr="00CB493E" w:rsidRDefault="00414A83" w:rsidP="00414A83">
      <w:pPr>
        <w:rPr>
          <w:b/>
          <w:sz w:val="22"/>
          <w:szCs w:val="22"/>
          <w:lang w:val="sr-Cyrl-CS"/>
        </w:rPr>
      </w:pPr>
    </w:p>
    <w:p w:rsidR="00414A83" w:rsidRPr="00CB493E" w:rsidRDefault="00414A83" w:rsidP="00414A83">
      <w:pPr>
        <w:rPr>
          <w:b/>
          <w:sz w:val="22"/>
          <w:szCs w:val="22"/>
          <w:lang w:val="sr-Cyrl-CS"/>
        </w:rPr>
      </w:pPr>
    </w:p>
    <w:p w:rsidR="00414A83" w:rsidRPr="00CB493E" w:rsidRDefault="00414A83" w:rsidP="00414A83">
      <w:pPr>
        <w:rPr>
          <w:b/>
          <w:sz w:val="22"/>
          <w:szCs w:val="22"/>
          <w:lang w:val="en-US"/>
        </w:rPr>
      </w:pPr>
    </w:p>
    <w:p w:rsidR="00414A83" w:rsidRPr="00CB493E" w:rsidRDefault="00414A83" w:rsidP="00414A83">
      <w:pPr>
        <w:rPr>
          <w:b/>
          <w:sz w:val="22"/>
          <w:szCs w:val="22"/>
          <w:lang w:val="en-US"/>
        </w:rPr>
      </w:pPr>
    </w:p>
    <w:p w:rsidR="00414A83" w:rsidRPr="00CB493E" w:rsidRDefault="00414A83"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C66E2" w:rsidRPr="00CB493E" w:rsidRDefault="004C66E2" w:rsidP="00414A83">
      <w:pPr>
        <w:rPr>
          <w:b/>
          <w:sz w:val="22"/>
          <w:szCs w:val="22"/>
          <w:lang w:val="sr-Cyrl-CS"/>
        </w:rPr>
      </w:pPr>
    </w:p>
    <w:p w:rsidR="00414A83" w:rsidRPr="00CB493E" w:rsidRDefault="00414A83" w:rsidP="00414A83">
      <w:pPr>
        <w:rPr>
          <w:b/>
          <w:sz w:val="22"/>
          <w:szCs w:val="22"/>
          <w:lang w:val="en-US"/>
        </w:rPr>
      </w:pPr>
    </w:p>
    <w:p w:rsidR="00414A83" w:rsidRPr="00CB493E" w:rsidRDefault="00414A83" w:rsidP="00414A83">
      <w:pPr>
        <w:rPr>
          <w:b/>
          <w:sz w:val="22"/>
          <w:szCs w:val="22"/>
          <w:lang w:val="en-US"/>
        </w:rPr>
      </w:pPr>
    </w:p>
    <w:p w:rsidR="00414A83" w:rsidRPr="00CB493E" w:rsidRDefault="00414A83" w:rsidP="00414A83">
      <w:pPr>
        <w:rPr>
          <w:b/>
          <w:sz w:val="22"/>
          <w:szCs w:val="22"/>
          <w:lang w:val="en-US"/>
        </w:rPr>
      </w:pPr>
    </w:p>
    <w:p w:rsidR="00414A83" w:rsidRPr="00CB493E" w:rsidRDefault="00414A83" w:rsidP="00414A83">
      <w:pPr>
        <w:rPr>
          <w:b/>
          <w:sz w:val="22"/>
          <w:szCs w:val="22"/>
          <w:lang w:val="en-US"/>
        </w:rPr>
      </w:pPr>
    </w:p>
    <w:p w:rsidR="00414A83" w:rsidRPr="00CB493E" w:rsidRDefault="00414A83" w:rsidP="00414A83">
      <w:pPr>
        <w:rPr>
          <w:b/>
          <w:sz w:val="22"/>
          <w:szCs w:val="22"/>
          <w:lang w:val="sr-Cyrl-CS"/>
        </w:rPr>
      </w:pPr>
    </w:p>
    <w:p w:rsidR="009F143E" w:rsidRPr="00CB493E" w:rsidRDefault="009F143E" w:rsidP="00414A83">
      <w:pPr>
        <w:rPr>
          <w:b/>
          <w:sz w:val="22"/>
          <w:szCs w:val="22"/>
          <w:lang w:val="sr-Cyrl-CS"/>
        </w:rPr>
      </w:pPr>
    </w:p>
    <w:p w:rsidR="009F143E" w:rsidRPr="00CB493E" w:rsidRDefault="009F143E" w:rsidP="00414A83">
      <w:pPr>
        <w:rPr>
          <w:b/>
          <w:sz w:val="22"/>
          <w:szCs w:val="22"/>
          <w:lang w:val="sr-Cyrl-CS"/>
        </w:rPr>
      </w:pPr>
    </w:p>
    <w:p w:rsidR="009F143E" w:rsidRPr="00CB493E" w:rsidRDefault="009F143E" w:rsidP="00414A83">
      <w:pPr>
        <w:rPr>
          <w:b/>
          <w:sz w:val="22"/>
          <w:szCs w:val="22"/>
          <w:lang w:val="sr-Cyrl-CS"/>
        </w:rPr>
      </w:pPr>
    </w:p>
    <w:p w:rsidR="009F143E" w:rsidRPr="00CB493E" w:rsidRDefault="009F143E" w:rsidP="00414A83">
      <w:pPr>
        <w:rPr>
          <w:b/>
          <w:sz w:val="22"/>
          <w:szCs w:val="22"/>
          <w:lang w:val="sr-Cyrl-CS"/>
        </w:rPr>
      </w:pPr>
    </w:p>
    <w:p w:rsidR="009F143E" w:rsidRPr="00CB493E" w:rsidRDefault="009F143E" w:rsidP="00414A83">
      <w:pPr>
        <w:rPr>
          <w:b/>
          <w:sz w:val="22"/>
          <w:szCs w:val="22"/>
          <w:lang w:val="sr-Cyrl-CS"/>
        </w:rPr>
      </w:pPr>
    </w:p>
    <w:p w:rsidR="00555FB8" w:rsidRPr="00CB493E" w:rsidRDefault="00555FB8" w:rsidP="00414A83">
      <w:pPr>
        <w:rPr>
          <w:b/>
          <w:sz w:val="22"/>
          <w:szCs w:val="22"/>
          <w:lang w:val="sr-Cyrl-CS"/>
        </w:rPr>
      </w:pPr>
    </w:p>
    <w:p w:rsidR="00555FB8" w:rsidRPr="00CB493E" w:rsidRDefault="00555FB8" w:rsidP="00414A83">
      <w:pPr>
        <w:rPr>
          <w:b/>
          <w:sz w:val="22"/>
          <w:szCs w:val="22"/>
          <w:lang w:val="sr-Cyrl-CS"/>
        </w:rPr>
      </w:pPr>
    </w:p>
    <w:p w:rsidR="00414A83" w:rsidRPr="00CB493E" w:rsidRDefault="00414A83" w:rsidP="00414A83">
      <w:pPr>
        <w:rPr>
          <w:b/>
          <w:sz w:val="22"/>
          <w:szCs w:val="22"/>
          <w:lang w:val="en-US"/>
        </w:rPr>
      </w:pPr>
    </w:p>
    <w:p w:rsidR="00414A83" w:rsidRPr="00CB493E" w:rsidRDefault="00414A83" w:rsidP="00414A83">
      <w:pPr>
        <w:jc w:val="center"/>
        <w:rPr>
          <w:b/>
          <w:sz w:val="28"/>
          <w:lang w:val="sr-Cyrl-CS"/>
        </w:rPr>
      </w:pPr>
      <w:r w:rsidRPr="00CB493E">
        <w:rPr>
          <w:b/>
          <w:sz w:val="28"/>
          <w:lang w:val="sr-Latn-CS"/>
        </w:rPr>
        <w:lastRenderedPageBreak/>
        <w:t xml:space="preserve">III </w:t>
      </w:r>
      <w:r w:rsidRPr="00CB493E">
        <w:rPr>
          <w:b/>
          <w:sz w:val="28"/>
          <w:lang w:val="sr-Latn-CS"/>
        </w:rPr>
        <w:tab/>
        <w:t xml:space="preserve"> T E </w:t>
      </w:r>
      <w:r w:rsidRPr="00CB493E">
        <w:rPr>
          <w:b/>
          <w:sz w:val="28"/>
          <w:lang w:val="sr-Cyrl-CS"/>
        </w:rPr>
        <w:t xml:space="preserve">Х Н И Ч К А  </w:t>
      </w:r>
      <w:r w:rsidRPr="00CB493E">
        <w:rPr>
          <w:b/>
          <w:sz w:val="28"/>
          <w:lang w:val="sr-Latn-CS"/>
        </w:rPr>
        <w:t>С П Е Ц И Ф И К А Ц И Ј А</w:t>
      </w:r>
    </w:p>
    <w:p w:rsidR="00414A83" w:rsidRPr="00CB493E" w:rsidRDefault="00414A83" w:rsidP="004C66E2">
      <w:pPr>
        <w:rPr>
          <w:b/>
          <w:sz w:val="28"/>
          <w:lang w:val="sr-Cyrl-CS"/>
        </w:rPr>
      </w:pPr>
    </w:p>
    <w:p w:rsidR="008C2BA2" w:rsidRPr="00CB493E" w:rsidRDefault="008C2BA2" w:rsidP="008C2BA2">
      <w:pPr>
        <w:jc w:val="center"/>
        <w:rPr>
          <w:b/>
          <w:szCs w:val="23"/>
          <w:lang w:val="sr-Cyrl-CS"/>
        </w:rPr>
      </w:pPr>
      <w:r w:rsidRPr="00CB493E">
        <w:rPr>
          <w:b/>
          <w:szCs w:val="23"/>
          <w:lang w:val="sr-Cyrl-CS"/>
        </w:rPr>
        <w:t xml:space="preserve">ЗА ЈАВНУ НАБАВКУ МАЛЕ ВРЕДНОСТИ ЗА ПАРТИЈУ </w:t>
      </w:r>
      <w:r w:rsidRPr="00CB493E">
        <w:rPr>
          <w:b/>
          <w:szCs w:val="23"/>
          <w:lang w:val="en-US"/>
        </w:rPr>
        <w:t>3</w:t>
      </w:r>
      <w:r w:rsidRPr="00CB493E">
        <w:rPr>
          <w:b/>
          <w:szCs w:val="23"/>
          <w:lang w:val="sr-Cyrl-CS"/>
        </w:rPr>
        <w:t xml:space="preserve"> </w:t>
      </w:r>
    </w:p>
    <w:p w:rsidR="00FC552A" w:rsidRPr="00CB493E" w:rsidRDefault="008C2BA2" w:rsidP="00FC552A">
      <w:pPr>
        <w:jc w:val="center"/>
        <w:rPr>
          <w:szCs w:val="23"/>
          <w:lang w:val="sr-Cyrl-CS"/>
        </w:rPr>
      </w:pPr>
      <w:r w:rsidRPr="00CB493E">
        <w:rPr>
          <w:szCs w:val="23"/>
          <w:lang w:val="sr-Cyrl-CS"/>
        </w:rPr>
        <w:t>Услуга техничке контроле пројекта за грађевинску дозволу за реконструкцију и доградњу предшколске установе „Лане“  Дољевац,  у „Образовни комплекс“</w:t>
      </w:r>
      <w:bookmarkStart w:id="1" w:name="clan_77"/>
      <w:bookmarkEnd w:id="1"/>
    </w:p>
    <w:p w:rsidR="00C8341E" w:rsidRPr="00CB493E" w:rsidRDefault="00C8341E" w:rsidP="00FC552A">
      <w:pPr>
        <w:jc w:val="center"/>
        <w:rPr>
          <w:szCs w:val="23"/>
          <w:lang w:val="sr-Cyrl-CS"/>
        </w:rPr>
      </w:pPr>
    </w:p>
    <w:p w:rsidR="00C8341E" w:rsidRPr="00CB493E" w:rsidRDefault="00C8341E" w:rsidP="00C8341E">
      <w:pPr>
        <w:rPr>
          <w:lang w:val="sr-Cyrl-CS"/>
        </w:rPr>
      </w:pPr>
      <w:r w:rsidRPr="00CB493E">
        <w:rPr>
          <w:szCs w:val="23"/>
          <w:lang w:val="sr-Cyrl-CS"/>
        </w:rPr>
        <w:t>Извод из Пројектног задатка</w:t>
      </w:r>
      <w:r w:rsidRPr="00CB493E">
        <w:rPr>
          <w:lang w:val="sr-Cyrl-CS"/>
        </w:rPr>
        <w:t xml:space="preserve"> За</w:t>
      </w:r>
      <w:r w:rsidR="00111E48" w:rsidRPr="00CB493E">
        <w:rPr>
          <w:lang w:val="sr-Cyrl-CS"/>
        </w:rPr>
        <w:t xml:space="preserve"> израду пројекта за грађевинску дозволу, пројекта за извођење за реконструкцију и доградњу предшколске установе Лане“ Дољевац у „Образовни комплекс“</w:t>
      </w:r>
      <w:r w:rsidRPr="00CB493E">
        <w:rPr>
          <w:lang w:val="sr-Cyrl-CS"/>
        </w:rPr>
        <w:t>:</w:t>
      </w:r>
    </w:p>
    <w:p w:rsidR="00C8341E" w:rsidRPr="00CB493E" w:rsidRDefault="00111E48" w:rsidP="00C8341E">
      <w:pPr>
        <w:ind w:firstLine="709"/>
        <w:jc w:val="both"/>
        <w:rPr>
          <w:sz w:val="22"/>
          <w:szCs w:val="22"/>
          <w:lang w:val="sr-Cyrl-CS"/>
        </w:rPr>
      </w:pPr>
      <w:r w:rsidRPr="00CB493E">
        <w:rPr>
          <w:b/>
          <w:sz w:val="22"/>
          <w:szCs w:val="22"/>
          <w:lang w:val="sr-Cyrl-CS"/>
        </w:rPr>
        <w:t xml:space="preserve">„ </w:t>
      </w:r>
      <w:r w:rsidR="00C8341E" w:rsidRPr="00CB493E">
        <w:rPr>
          <w:b/>
          <w:sz w:val="22"/>
          <w:szCs w:val="22"/>
          <w:lang w:val="sr-Cyrl-CS"/>
        </w:rPr>
        <w:t>Инвеститор и Наручилац</w:t>
      </w:r>
      <w:r w:rsidR="00C8341E" w:rsidRPr="00CB493E">
        <w:rPr>
          <w:sz w:val="22"/>
          <w:szCs w:val="22"/>
          <w:lang w:val="sr-Cyrl-CS"/>
        </w:rPr>
        <w:t xml:space="preserve"> је Општина Дољевац у сарадњи са програмом ЕВРОПСКИ  ПРОГРЕС.</w:t>
      </w:r>
    </w:p>
    <w:p w:rsidR="00C8341E" w:rsidRPr="00CB493E" w:rsidRDefault="00C8341E" w:rsidP="00C8341E">
      <w:pPr>
        <w:ind w:firstLine="709"/>
        <w:jc w:val="both"/>
        <w:rPr>
          <w:sz w:val="22"/>
          <w:szCs w:val="22"/>
          <w:lang w:val="sr-Cyrl-CS"/>
        </w:rPr>
      </w:pPr>
      <w:r w:rsidRPr="00CB493E">
        <w:rPr>
          <w:sz w:val="22"/>
          <w:szCs w:val="22"/>
          <w:lang w:val="sr-Cyrl-CS"/>
        </w:rPr>
        <w:t>За потребе инвеститора Општине Дољевац, планирана је реконструкција и надоградња објекта Предшколске установе „Лане“  Дољевац у „Образовни комплекс“ који би садржао простор за предшколску установу и простор за средњу стручну школу.</w:t>
      </w:r>
    </w:p>
    <w:p w:rsidR="00111E48" w:rsidRPr="00CB493E" w:rsidRDefault="00686D18" w:rsidP="00C8341E">
      <w:pPr>
        <w:ind w:firstLine="709"/>
        <w:jc w:val="both"/>
        <w:rPr>
          <w:sz w:val="22"/>
          <w:szCs w:val="22"/>
          <w:lang w:val="sr-Cyrl-CS"/>
        </w:rPr>
      </w:pPr>
      <w:r w:rsidRPr="00CB493E">
        <w:rPr>
          <w:sz w:val="22"/>
          <w:szCs w:val="22"/>
          <w:lang w:val="sr-Cyrl-CS"/>
        </w:rPr>
        <w:t>...</w:t>
      </w:r>
    </w:p>
    <w:p w:rsidR="00111E48" w:rsidRPr="00CB493E" w:rsidRDefault="00111E48" w:rsidP="00111E48">
      <w:pPr>
        <w:jc w:val="both"/>
        <w:rPr>
          <w:b/>
          <w:sz w:val="22"/>
          <w:szCs w:val="22"/>
          <w:lang w:val="sr-Cyrl-CS"/>
        </w:rPr>
      </w:pPr>
      <w:r w:rsidRPr="00CB493E">
        <w:rPr>
          <w:b/>
          <w:sz w:val="22"/>
          <w:szCs w:val="22"/>
          <w:lang w:val="sr-Cyrl-CS"/>
        </w:rPr>
        <w:t>ОПШТИ ПОДАЦИ</w:t>
      </w:r>
    </w:p>
    <w:p w:rsidR="00111E48" w:rsidRPr="00CB493E" w:rsidRDefault="00111E48" w:rsidP="00111E48">
      <w:pPr>
        <w:jc w:val="both"/>
        <w:rPr>
          <w:sz w:val="22"/>
          <w:szCs w:val="22"/>
          <w:lang w:val="sr-Cyrl-CS"/>
        </w:rPr>
      </w:pPr>
      <w:r w:rsidRPr="00CB493E">
        <w:rPr>
          <w:sz w:val="22"/>
          <w:szCs w:val="22"/>
          <w:lang w:val="sr-Cyrl-CS"/>
        </w:rPr>
        <w:t>Према Плану генералне регулације Дољевца предметна локација се налази у централном делу насеља на К.П. бр. 2040/1 КО Дољевац. Терен на коме се планира реконструкција и надоградња је релативно раван, а парцела има приступ са северне стране на улицу Др. Михајла Тимотијевића.</w:t>
      </w:r>
    </w:p>
    <w:p w:rsidR="00111E48" w:rsidRPr="00CB493E" w:rsidRDefault="00111E48" w:rsidP="00111E48">
      <w:pPr>
        <w:jc w:val="both"/>
        <w:rPr>
          <w:b/>
          <w:sz w:val="22"/>
          <w:szCs w:val="22"/>
          <w:u w:val="single"/>
          <w:lang w:val="sr-Cyrl-CS"/>
        </w:rPr>
      </w:pPr>
      <w:r w:rsidRPr="00CB493E">
        <w:rPr>
          <w:b/>
          <w:sz w:val="22"/>
          <w:szCs w:val="22"/>
          <w:u w:val="single"/>
          <w:lang w:val="sr-Cyrl-CS"/>
        </w:rPr>
        <w:t>Планирани Образовни комплекс је спратности П+1 са површином у основи око Пбр=1085м²</w:t>
      </w:r>
      <w:r w:rsidR="00412059" w:rsidRPr="00CB493E">
        <w:rPr>
          <w:b/>
          <w:sz w:val="22"/>
          <w:szCs w:val="22"/>
          <w:u w:val="single"/>
          <w:lang w:val="sr-Cyrl-CS"/>
        </w:rPr>
        <w:t>, односно укупном бруто површином око 2170</w:t>
      </w:r>
      <w:r w:rsidR="00412059" w:rsidRPr="00CB493E">
        <w:rPr>
          <w:b/>
          <w:sz w:val="22"/>
          <w:szCs w:val="22"/>
          <w:u w:val="single"/>
          <w:lang w:val="en-US"/>
        </w:rPr>
        <w:t>m</w:t>
      </w:r>
      <w:r w:rsidR="00412059" w:rsidRPr="00CB493E">
        <w:rPr>
          <w:b/>
          <w:sz w:val="22"/>
          <w:szCs w:val="22"/>
          <w:u w:val="single"/>
          <w:vertAlign w:val="superscript"/>
          <w:lang w:val="en-US"/>
        </w:rPr>
        <w:t>2</w:t>
      </w:r>
      <w:r w:rsidRPr="00CB493E">
        <w:rPr>
          <w:b/>
          <w:sz w:val="22"/>
          <w:szCs w:val="22"/>
          <w:u w:val="single"/>
          <w:lang w:val="sr-Cyrl-CS"/>
        </w:rPr>
        <w:t xml:space="preserve">.  </w:t>
      </w:r>
    </w:p>
    <w:p w:rsidR="00111E48" w:rsidRPr="00CB493E" w:rsidRDefault="00111E48" w:rsidP="00111E48">
      <w:pPr>
        <w:jc w:val="both"/>
        <w:rPr>
          <w:sz w:val="22"/>
          <w:szCs w:val="22"/>
          <w:lang w:val="sr-Cyrl-CS"/>
        </w:rPr>
      </w:pPr>
      <w:r w:rsidRPr="00CB493E">
        <w:rPr>
          <w:sz w:val="22"/>
          <w:szCs w:val="22"/>
          <w:lang w:val="sr-Cyrl-CS"/>
        </w:rPr>
        <w:t>Постојећи објекат „Лане“ изграђен је делом од чврстог материјала, а делом је монтажног типа. Део изграђен од чврстог материјала који обухвата кухињски блок задржати са прилагођавањем преградних зидова према потреби. Део објекта који је м</w:t>
      </w:r>
      <w:bookmarkStart w:id="2" w:name="_GoBack"/>
      <w:bookmarkEnd w:id="2"/>
      <w:r w:rsidRPr="00CB493E">
        <w:rPr>
          <w:sz w:val="22"/>
          <w:szCs w:val="22"/>
          <w:lang w:val="sr-Cyrl-CS"/>
        </w:rPr>
        <w:t>онтажног типа и део објекта од чврстог материјала који се користи за боравак и рекреативне активности деце потребно је уклонити и доградити садржаје према потреби инвеститора.</w:t>
      </w:r>
    </w:p>
    <w:p w:rsidR="00686D18" w:rsidRPr="00CB493E" w:rsidRDefault="00686D18" w:rsidP="00111E48">
      <w:pPr>
        <w:jc w:val="both"/>
        <w:rPr>
          <w:sz w:val="22"/>
          <w:szCs w:val="22"/>
          <w:lang w:val="sr-Cyrl-CS"/>
        </w:rPr>
      </w:pPr>
      <w:r w:rsidRPr="00CB493E">
        <w:rPr>
          <w:sz w:val="22"/>
          <w:szCs w:val="22"/>
          <w:lang w:val="sr-Cyrl-CS"/>
        </w:rPr>
        <w:t>...</w:t>
      </w:r>
    </w:p>
    <w:p w:rsidR="00686D18" w:rsidRPr="00CB493E" w:rsidRDefault="00686D18" w:rsidP="00686D18">
      <w:pPr>
        <w:pStyle w:val="NoSpacing"/>
        <w:jc w:val="both"/>
        <w:rPr>
          <w:rFonts w:ascii="Times New Roman" w:hAnsi="Times New Roman"/>
          <w:b/>
          <w:lang w:val="sr-Cyrl-CS"/>
        </w:rPr>
      </w:pPr>
      <w:r w:rsidRPr="00CB493E">
        <w:rPr>
          <w:rFonts w:ascii="Times New Roman" w:hAnsi="Times New Roman"/>
          <w:b/>
          <w:lang w:val="sr-Cyrl-CS"/>
        </w:rPr>
        <w:t>САДРЖАЈ ПРОЈЕКТНО ТЕХНИЧКЕ ДОКУМЕНТАЦИЈЕ:</w:t>
      </w:r>
    </w:p>
    <w:p w:rsidR="00686D18" w:rsidRPr="00CB493E" w:rsidRDefault="00686D18" w:rsidP="00686D18">
      <w:pPr>
        <w:pStyle w:val="NoSpacing"/>
        <w:jc w:val="both"/>
        <w:rPr>
          <w:rFonts w:ascii="Times New Roman" w:hAnsi="Times New Roman"/>
          <w:lang w:val="en-US"/>
        </w:rPr>
      </w:pPr>
      <w:r w:rsidRPr="00CB493E">
        <w:rPr>
          <w:rFonts w:ascii="Times New Roman" w:hAnsi="Times New Roman"/>
          <w:lang w:val="sr-Cyrl-CS"/>
        </w:rPr>
        <w:t>Урадити Идејно решење, Пројекат за грађевинску дозволу са главном свеском и изводом из пројекта и Пројекат за извођење.</w:t>
      </w:r>
    </w:p>
    <w:p w:rsidR="00686D18" w:rsidRPr="00CB493E" w:rsidRDefault="00686D18" w:rsidP="00686D18">
      <w:pPr>
        <w:pStyle w:val="NoSpacing"/>
        <w:jc w:val="both"/>
        <w:rPr>
          <w:rFonts w:ascii="Times New Roman" w:hAnsi="Times New Roman"/>
          <w:b/>
          <w:lang w:val="sr-Cyrl-CS"/>
        </w:rPr>
      </w:pPr>
      <w:r w:rsidRPr="00CB493E">
        <w:rPr>
          <w:rFonts w:ascii="Times New Roman" w:hAnsi="Times New Roman"/>
          <w:lang w:val="sr-Cyrl-CS"/>
        </w:rPr>
        <w:tab/>
      </w:r>
      <w:r w:rsidRPr="00CB493E">
        <w:rPr>
          <w:rFonts w:ascii="Times New Roman" w:hAnsi="Times New Roman"/>
          <w:b/>
          <w:lang w:val="sr-Cyrl-CS"/>
        </w:rPr>
        <w:t xml:space="preserve">Идејно решење </w:t>
      </w:r>
      <w:r w:rsidRPr="00CB493E">
        <w:rPr>
          <w:rFonts w:ascii="Times New Roman" w:hAnsi="Times New Roman"/>
          <w:lang w:val="sr-Cyrl-CS"/>
        </w:rPr>
        <w:t>треба да садржи</w:t>
      </w:r>
      <w:r w:rsidRPr="00CB493E">
        <w:rPr>
          <w:rFonts w:ascii="Times New Roman" w:hAnsi="Times New Roman"/>
          <w:b/>
          <w:lang w:val="sr-Cyrl-CS"/>
        </w:rPr>
        <w:t>:</w:t>
      </w:r>
    </w:p>
    <w:p w:rsidR="00686D18" w:rsidRPr="00CB493E" w:rsidRDefault="00686D18" w:rsidP="00686D18">
      <w:pPr>
        <w:pStyle w:val="NoSpacing"/>
        <w:jc w:val="both"/>
        <w:rPr>
          <w:rFonts w:ascii="Times New Roman" w:hAnsi="Times New Roman"/>
          <w:lang w:val="sr-Cyrl-CS"/>
        </w:rPr>
      </w:pPr>
      <w:r w:rsidRPr="00CB493E">
        <w:rPr>
          <w:rFonts w:ascii="Times New Roman" w:hAnsi="Times New Roman"/>
          <w:lang w:val="sr-Cyrl-CS"/>
        </w:rPr>
        <w:t>-архитектонско решење објекта са материјализацијом</w:t>
      </w:r>
    </w:p>
    <w:p w:rsidR="00686D18" w:rsidRPr="00CB493E" w:rsidRDefault="00686D18" w:rsidP="00686D18">
      <w:pPr>
        <w:pStyle w:val="NoSpacing"/>
        <w:jc w:val="both"/>
        <w:rPr>
          <w:rFonts w:ascii="Times New Roman" w:hAnsi="Times New Roman"/>
          <w:lang w:val="sr-Cyrl-CS"/>
        </w:rPr>
      </w:pPr>
      <w:r w:rsidRPr="00CB493E">
        <w:rPr>
          <w:rFonts w:ascii="Times New Roman" w:hAnsi="Times New Roman"/>
          <w:lang w:val="sr-Cyrl-CS"/>
        </w:rPr>
        <w:t>-концепцију конструкције, свих инсталација и партера</w:t>
      </w:r>
    </w:p>
    <w:p w:rsidR="00686D18" w:rsidRPr="00CB493E" w:rsidRDefault="00686D18" w:rsidP="00686D18">
      <w:pPr>
        <w:pStyle w:val="NoSpacing"/>
        <w:jc w:val="both"/>
        <w:rPr>
          <w:rFonts w:ascii="Times New Roman" w:hAnsi="Times New Roman"/>
          <w:lang w:val="sr-Cyrl-CS"/>
        </w:rPr>
      </w:pPr>
    </w:p>
    <w:p w:rsidR="00686D18" w:rsidRPr="00CB493E" w:rsidRDefault="00686D18" w:rsidP="00686D18">
      <w:pPr>
        <w:pStyle w:val="NoSpacing"/>
        <w:jc w:val="both"/>
        <w:rPr>
          <w:rFonts w:ascii="Times New Roman" w:hAnsi="Times New Roman"/>
          <w:b/>
          <w:lang w:val="sr-Cyrl-CS"/>
        </w:rPr>
      </w:pPr>
      <w:r w:rsidRPr="00CB493E">
        <w:rPr>
          <w:rFonts w:ascii="Times New Roman" w:hAnsi="Times New Roman"/>
          <w:lang w:val="sr-Cyrl-CS"/>
        </w:rPr>
        <w:tab/>
      </w:r>
      <w:r w:rsidRPr="00CB493E">
        <w:rPr>
          <w:rFonts w:ascii="Times New Roman" w:hAnsi="Times New Roman"/>
          <w:b/>
          <w:lang w:val="sr-Cyrl-CS"/>
        </w:rPr>
        <w:t>Пројектант може да приступи детаљној разради и завршетку пројекта тек по усвајању презентованог идејног решења од стране наручиоц</w:t>
      </w:r>
      <w:r w:rsidRPr="00CB493E">
        <w:rPr>
          <w:rFonts w:ascii="Times New Roman" w:hAnsi="Times New Roman"/>
          <w:b/>
          <w:lang w:val="en-US"/>
        </w:rPr>
        <w:t>a,</w:t>
      </w:r>
      <w:r w:rsidRPr="00CB493E">
        <w:rPr>
          <w:rFonts w:ascii="Times New Roman" w:hAnsi="Times New Roman"/>
          <w:b/>
          <w:lang w:val="sr-Cyrl-CS"/>
        </w:rPr>
        <w:t xml:space="preserve"> Европског Прогреса</w:t>
      </w:r>
      <w:r w:rsidRPr="00CB493E">
        <w:rPr>
          <w:rFonts w:ascii="Times New Roman" w:hAnsi="Times New Roman"/>
          <w:b/>
          <w:lang w:val="en-US"/>
        </w:rPr>
        <w:t xml:space="preserve"> </w:t>
      </w:r>
      <w:r w:rsidRPr="00CB493E">
        <w:rPr>
          <w:rFonts w:ascii="Times New Roman" w:hAnsi="Times New Roman"/>
          <w:b/>
          <w:lang w:val="sr-Cyrl-CS"/>
        </w:rPr>
        <w:t>и вршиоца техничке контроле, о чему ће бити сачињен одговарајући записник.</w:t>
      </w:r>
    </w:p>
    <w:p w:rsidR="00686D18" w:rsidRPr="00CB493E" w:rsidRDefault="00686D18" w:rsidP="00686D18">
      <w:pPr>
        <w:pStyle w:val="NoSpacing"/>
        <w:jc w:val="both"/>
        <w:rPr>
          <w:rFonts w:ascii="Times New Roman" w:hAnsi="Times New Roman"/>
          <w:lang w:val="en-US"/>
        </w:rPr>
      </w:pPr>
    </w:p>
    <w:p w:rsidR="00686D18" w:rsidRPr="00CB493E" w:rsidRDefault="00686D18" w:rsidP="00686D18">
      <w:pPr>
        <w:pStyle w:val="NoSpacing"/>
        <w:jc w:val="both"/>
        <w:rPr>
          <w:rFonts w:ascii="Times New Roman" w:eastAsia="Times New Roman" w:hAnsi="Times New Roman"/>
          <w:lang w:val="en-US"/>
        </w:rPr>
      </w:pPr>
      <w:r w:rsidRPr="00CB493E">
        <w:rPr>
          <w:rFonts w:ascii="Times New Roman" w:hAnsi="Times New Roman"/>
          <w:b/>
          <w:lang w:val="sr-Cyrl-CS"/>
        </w:rPr>
        <w:t xml:space="preserve">    </w:t>
      </w:r>
      <w:r w:rsidRPr="00CB493E">
        <w:rPr>
          <w:rFonts w:ascii="Times New Roman" w:hAnsi="Times New Roman"/>
          <w:b/>
          <w:lang w:val="sr-Cyrl-CS"/>
        </w:rPr>
        <w:tab/>
        <w:t xml:space="preserve">Пројекат за грађевинску дозволу са пројектом за извођење </w:t>
      </w:r>
      <w:r w:rsidRPr="00CB493E">
        <w:rPr>
          <w:rFonts w:ascii="Times New Roman" w:hAnsi="Times New Roman"/>
          <w:lang w:val="sr-Cyrl-CS"/>
        </w:rPr>
        <w:t>треба да садржи</w:t>
      </w:r>
      <w:r w:rsidRPr="00CB493E">
        <w:rPr>
          <w:rFonts w:ascii="Times New Roman" w:hAnsi="Times New Roman"/>
          <w:b/>
          <w:lang w:val="sr-Cyrl-CS"/>
        </w:rPr>
        <w:t xml:space="preserve"> </w:t>
      </w:r>
      <w:r w:rsidRPr="00CB493E">
        <w:rPr>
          <w:rFonts w:ascii="Times New Roman" w:eastAsia="Times New Roman" w:hAnsi="Times New Roman"/>
          <w:lang w:val="sr-Cyrl-CS"/>
        </w:rPr>
        <w:t>п</w:t>
      </w:r>
      <w:r w:rsidRPr="00CB493E">
        <w:rPr>
          <w:rFonts w:ascii="Times New Roman" w:eastAsia="Times New Roman" w:hAnsi="Times New Roman"/>
        </w:rPr>
        <w:t>ројект</w:t>
      </w:r>
      <w:r w:rsidRPr="00CB493E">
        <w:rPr>
          <w:rFonts w:ascii="Times New Roman" w:eastAsia="Times New Roman" w:hAnsi="Times New Roman"/>
          <w:lang w:val="sr-Cyrl-CS"/>
        </w:rPr>
        <w:t>е</w:t>
      </w:r>
      <w:r w:rsidRPr="00CB493E">
        <w:rPr>
          <w:rFonts w:ascii="Times New Roman" w:eastAsia="Times New Roman" w:hAnsi="Times New Roman"/>
        </w:rPr>
        <w:t xml:space="preserve"> </w:t>
      </w:r>
      <w:r w:rsidRPr="00CB493E">
        <w:rPr>
          <w:rFonts w:ascii="Times New Roman" w:eastAsia="Times New Roman" w:hAnsi="Times New Roman"/>
          <w:lang w:val="sr-Cyrl-CS"/>
        </w:rPr>
        <w:t>означене</w:t>
      </w:r>
      <w:r w:rsidRPr="00CB493E">
        <w:rPr>
          <w:rFonts w:ascii="Times New Roman" w:eastAsia="Times New Roman" w:hAnsi="Times New Roman"/>
        </w:rPr>
        <w:t xml:space="preserve"> редним броје</w:t>
      </w:r>
      <w:r w:rsidRPr="00CB493E">
        <w:rPr>
          <w:rFonts w:ascii="Times New Roman" w:eastAsia="Times New Roman" w:hAnsi="Times New Roman"/>
          <w:lang w:val="sr-Cyrl-CS"/>
        </w:rPr>
        <w:t>вима</w:t>
      </w:r>
      <w:r w:rsidRPr="00CB493E">
        <w:rPr>
          <w:rFonts w:ascii="Times New Roman" w:eastAsia="Times New Roman" w:hAnsi="Times New Roman"/>
        </w:rPr>
        <w:t xml:space="preserve"> и слож</w:t>
      </w:r>
      <w:r w:rsidRPr="00CB493E">
        <w:rPr>
          <w:rFonts w:ascii="Times New Roman" w:eastAsia="Times New Roman" w:hAnsi="Times New Roman"/>
          <w:lang w:val="sr-Cyrl-CS"/>
        </w:rPr>
        <w:t>ене</w:t>
      </w:r>
      <w:r w:rsidRPr="00CB493E">
        <w:rPr>
          <w:rFonts w:ascii="Times New Roman" w:eastAsia="Times New Roman" w:hAnsi="Times New Roman"/>
        </w:rPr>
        <w:t xml:space="preserve"> у свеск</w:t>
      </w:r>
      <w:r w:rsidRPr="00CB493E">
        <w:rPr>
          <w:rFonts w:ascii="Times New Roman" w:eastAsia="Times New Roman" w:hAnsi="Times New Roman"/>
          <w:lang w:val="sr-Cyrl-CS"/>
        </w:rPr>
        <w:t>ама</w:t>
      </w:r>
      <w:r w:rsidRPr="00CB493E">
        <w:rPr>
          <w:rFonts w:ascii="Times New Roman" w:eastAsia="Times New Roman" w:hAnsi="Times New Roman"/>
        </w:rPr>
        <w:t xml:space="preserve">, према </w:t>
      </w:r>
      <w:r w:rsidRPr="00CB493E">
        <w:rPr>
          <w:rFonts w:ascii="Times New Roman" w:eastAsia="Times New Roman" w:hAnsi="Times New Roman"/>
          <w:lang w:val="sr-Cyrl-CS"/>
        </w:rPr>
        <w:t>областима</w:t>
      </w:r>
      <w:r w:rsidRPr="00CB493E">
        <w:rPr>
          <w:rFonts w:ascii="Times New Roman" w:eastAsia="Times New Roman" w:hAnsi="Times New Roman"/>
        </w:rPr>
        <w:t xml:space="preserve">: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"1": архитектура; </w:t>
      </w:r>
    </w:p>
    <w:p w:rsidR="00686D18" w:rsidRPr="00CB493E" w:rsidRDefault="00686D18" w:rsidP="00686D18">
      <w:pPr>
        <w:pStyle w:val="NoSpacing"/>
        <w:rPr>
          <w:rFonts w:ascii="Times New Roman" w:hAnsi="Times New Roman"/>
        </w:rPr>
      </w:pPr>
      <w:r w:rsidRPr="00CB493E">
        <w:rPr>
          <w:rFonts w:ascii="Times New Roman" w:hAnsi="Times New Roman"/>
        </w:rPr>
        <w:t>број "2": конструкција</w:t>
      </w:r>
      <w:r w:rsidRPr="00CB493E">
        <w:rPr>
          <w:rFonts w:ascii="Times New Roman" w:hAnsi="Times New Roman"/>
          <w:lang w:val="sr-Cyrl-CS"/>
        </w:rPr>
        <w:t>;</w:t>
      </w:r>
      <w:r w:rsidRPr="00CB493E">
        <w:rPr>
          <w:rFonts w:ascii="Times New Roman" w:hAnsi="Times New Roman"/>
        </w:rPr>
        <w:t xml:space="preserve">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"3": хидротехничке инсталације;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"4": електроенергетске инсталације;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"5": телекомуникационе и сигналне инсталације;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"6": машинске инсталације;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"9": спољно уређење са синхрон-планом инсталација и прикључака; </w:t>
      </w:r>
    </w:p>
    <w:p w:rsidR="00686D18" w:rsidRPr="00CB493E" w:rsidRDefault="00686D18" w:rsidP="00686D18">
      <w:pPr>
        <w:pStyle w:val="NoSpacing"/>
        <w:rPr>
          <w:rFonts w:ascii="Times New Roman" w:hAnsi="Times New Roman"/>
        </w:rPr>
      </w:pPr>
      <w:r w:rsidRPr="00CB493E">
        <w:rPr>
          <w:rFonts w:ascii="Times New Roman" w:hAnsi="Times New Roman"/>
        </w:rPr>
        <w:t xml:space="preserve">број "10": припремни радови (рушење, земљани радови, обезбеђење темељне јаме). </w:t>
      </w:r>
    </w:p>
    <w:p w:rsidR="00686D18" w:rsidRPr="00CB493E" w:rsidRDefault="00686D18" w:rsidP="00686D18">
      <w:pPr>
        <w:spacing w:before="100" w:beforeAutospacing="1" w:after="100" w:afterAutospacing="1" w:line="240" w:lineRule="auto"/>
        <w:jc w:val="both"/>
        <w:rPr>
          <w:sz w:val="22"/>
          <w:szCs w:val="22"/>
          <w:lang w:val="sr-Cyrl-CS"/>
        </w:rPr>
      </w:pPr>
      <w:r w:rsidRPr="00CB493E">
        <w:rPr>
          <w:sz w:val="22"/>
          <w:szCs w:val="22"/>
        </w:rPr>
        <w:t xml:space="preserve">Пројекат прикључка на јавну комуналну инфраструктуру је део пројекта одговарајуће области, односно врсте инсталација. </w:t>
      </w:r>
    </w:p>
    <w:p w:rsidR="00686D18" w:rsidRPr="00CB493E" w:rsidRDefault="00686D18" w:rsidP="00686D18">
      <w:pPr>
        <w:spacing w:line="240" w:lineRule="auto"/>
        <w:jc w:val="both"/>
        <w:rPr>
          <w:sz w:val="22"/>
          <w:szCs w:val="22"/>
          <w:lang w:val="sr-Cyrl-CS"/>
        </w:rPr>
      </w:pPr>
      <w:r w:rsidRPr="00CB493E">
        <w:rPr>
          <w:sz w:val="22"/>
          <w:szCs w:val="22"/>
          <w:lang w:val="sr-Cyrl-CS"/>
        </w:rPr>
        <w:t xml:space="preserve">Уз </w:t>
      </w:r>
      <w:r w:rsidRPr="00CB493E">
        <w:rPr>
          <w:sz w:val="22"/>
          <w:szCs w:val="22"/>
        </w:rPr>
        <w:t>Пројек</w:t>
      </w:r>
      <w:r w:rsidRPr="00CB493E">
        <w:rPr>
          <w:sz w:val="22"/>
          <w:szCs w:val="22"/>
          <w:lang w:val="sr-Cyrl-CS"/>
        </w:rPr>
        <w:t xml:space="preserve">ат </w:t>
      </w:r>
      <w:r w:rsidRPr="00CB493E">
        <w:rPr>
          <w:sz w:val="22"/>
          <w:szCs w:val="22"/>
        </w:rPr>
        <w:t>за грађевинску дозволу, прил</w:t>
      </w:r>
      <w:r w:rsidRPr="00CB493E">
        <w:rPr>
          <w:sz w:val="22"/>
          <w:szCs w:val="22"/>
          <w:lang w:val="sr-Cyrl-CS"/>
        </w:rPr>
        <w:t>о</w:t>
      </w:r>
      <w:r w:rsidRPr="00CB493E">
        <w:rPr>
          <w:sz w:val="22"/>
          <w:szCs w:val="22"/>
        </w:rPr>
        <w:t>ж</w:t>
      </w:r>
      <w:r w:rsidRPr="00CB493E">
        <w:rPr>
          <w:sz w:val="22"/>
          <w:szCs w:val="22"/>
          <w:lang w:val="sr-Cyrl-CS"/>
        </w:rPr>
        <w:t>ити</w:t>
      </w:r>
      <w:r w:rsidRPr="00CB493E">
        <w:rPr>
          <w:sz w:val="22"/>
          <w:szCs w:val="22"/>
        </w:rPr>
        <w:t>:</w:t>
      </w:r>
    </w:p>
    <w:p w:rsidR="00686D18" w:rsidRPr="00CB493E" w:rsidRDefault="00686D18" w:rsidP="00686D18">
      <w:pPr>
        <w:pStyle w:val="NoSpacing"/>
        <w:rPr>
          <w:rFonts w:ascii="Times New Roman" w:hAnsi="Times New Roman"/>
        </w:rPr>
      </w:pPr>
      <w:r w:rsidRPr="00CB493E">
        <w:rPr>
          <w:rFonts w:ascii="Times New Roman" w:hAnsi="Times New Roman"/>
          <w:lang w:val="sr-Cyrl-CS"/>
        </w:rPr>
        <w:t>- катастарско – топографски план</w:t>
      </w:r>
      <w:r w:rsidRPr="00CB493E">
        <w:rPr>
          <w:rFonts w:ascii="Times New Roman" w:hAnsi="Times New Roman"/>
        </w:rPr>
        <w:t xml:space="preserve"> </w:t>
      </w:r>
    </w:p>
    <w:p w:rsidR="00686D18" w:rsidRPr="00CB493E" w:rsidRDefault="00686D18" w:rsidP="00686D18">
      <w:pPr>
        <w:pStyle w:val="NoSpacing"/>
        <w:rPr>
          <w:rFonts w:ascii="Times New Roman" w:hAnsi="Times New Roman"/>
        </w:rPr>
      </w:pPr>
      <w:r w:rsidRPr="00CB493E">
        <w:rPr>
          <w:rFonts w:ascii="Times New Roman" w:hAnsi="Times New Roman"/>
        </w:rPr>
        <w:lastRenderedPageBreak/>
        <w:t xml:space="preserve">- елаборат о геотехничким условима изградње, израђен према прописима о геолошким истраживањима; </w:t>
      </w:r>
    </w:p>
    <w:p w:rsidR="00686D18" w:rsidRPr="00CB493E" w:rsidRDefault="00686D18" w:rsidP="00686D18">
      <w:pPr>
        <w:pStyle w:val="NoSpacing"/>
        <w:rPr>
          <w:rFonts w:ascii="Times New Roman" w:hAnsi="Times New Roman"/>
        </w:rPr>
      </w:pPr>
      <w:r w:rsidRPr="00CB493E">
        <w:rPr>
          <w:rFonts w:ascii="Times New Roman" w:hAnsi="Times New Roman"/>
        </w:rPr>
        <w:t xml:space="preserve">- елаборат заштите од пожара, којим се утврђују мере за заштиту од пожара; </w:t>
      </w:r>
    </w:p>
    <w:p w:rsidR="00686D18" w:rsidRPr="00CB493E" w:rsidRDefault="00686D18" w:rsidP="00686D18">
      <w:pPr>
        <w:pStyle w:val="NoSpacing"/>
        <w:rPr>
          <w:rFonts w:ascii="Times New Roman" w:hAnsi="Times New Roman"/>
        </w:rPr>
      </w:pPr>
      <w:r w:rsidRPr="00CB493E">
        <w:rPr>
          <w:rFonts w:ascii="Times New Roman" w:hAnsi="Times New Roman"/>
        </w:rPr>
        <w:t xml:space="preserve">- елаборат енергетске ефикасности, за зграде, израђен према прописима о енергетској ефикасности зграда; </w:t>
      </w:r>
    </w:p>
    <w:p w:rsidR="00686D18" w:rsidRPr="00CB493E" w:rsidRDefault="00686D18" w:rsidP="00686D18">
      <w:pPr>
        <w:pStyle w:val="NoSpacing"/>
        <w:rPr>
          <w:rFonts w:ascii="Times New Roman" w:hAnsi="Times New Roman"/>
        </w:rPr>
      </w:pPr>
      <w:r w:rsidRPr="00CB493E">
        <w:rPr>
          <w:rFonts w:ascii="Times New Roman" w:hAnsi="Times New Roman"/>
        </w:rPr>
        <w:t xml:space="preserve">- </w:t>
      </w:r>
      <w:r w:rsidRPr="00CB493E">
        <w:rPr>
          <w:rFonts w:ascii="Times New Roman" w:hAnsi="Times New Roman"/>
          <w:lang w:val="sr-Cyrl-CS"/>
        </w:rPr>
        <w:t>план превентивних мера;</w:t>
      </w:r>
    </w:p>
    <w:p w:rsidR="00686D18" w:rsidRPr="00CB493E" w:rsidRDefault="00686D18" w:rsidP="00686D18">
      <w:pPr>
        <w:pStyle w:val="NoSpacing"/>
        <w:rPr>
          <w:rFonts w:ascii="Times New Roman" w:hAnsi="Times New Roman"/>
        </w:rPr>
      </w:pPr>
      <w:r w:rsidRPr="00CB493E">
        <w:rPr>
          <w:rFonts w:ascii="Times New Roman" w:hAnsi="Times New Roman"/>
          <w:lang w:val="sr-Cyrl-CS"/>
        </w:rPr>
        <w:t>- м</w:t>
      </w:r>
      <w:r w:rsidRPr="00CB493E">
        <w:rPr>
          <w:rFonts w:ascii="Times New Roman" w:hAnsi="Times New Roman"/>
        </w:rPr>
        <w:t>ишљење овлашћеног института заштите на раду</w:t>
      </w:r>
      <w:r w:rsidRPr="00CB493E">
        <w:rPr>
          <w:rFonts w:ascii="Times New Roman" w:hAnsi="Times New Roman"/>
          <w:lang w:val="sr-Cyrl-CS"/>
        </w:rPr>
        <w:t>;</w:t>
      </w:r>
    </w:p>
    <w:p w:rsidR="00686D18" w:rsidRPr="00CB493E" w:rsidRDefault="00686D18" w:rsidP="00686D18">
      <w:pPr>
        <w:pStyle w:val="NoSpacing"/>
        <w:rPr>
          <w:rFonts w:ascii="Times New Roman" w:hAnsi="Times New Roman"/>
          <w:lang w:val="sr-Cyrl-CS"/>
        </w:rPr>
      </w:pPr>
      <w:r w:rsidRPr="00CB493E">
        <w:rPr>
          <w:rFonts w:ascii="Times New Roman" w:hAnsi="Times New Roman"/>
        </w:rPr>
        <w:t xml:space="preserve">- </w:t>
      </w:r>
      <w:r w:rsidRPr="00CB493E">
        <w:rPr>
          <w:rFonts w:ascii="Times New Roman" w:hAnsi="Times New Roman"/>
          <w:lang w:val="sr-Cyrl-CS"/>
        </w:rPr>
        <w:t>пројекат опремања;</w:t>
      </w:r>
    </w:p>
    <w:p w:rsidR="00686D18" w:rsidRPr="00CB493E" w:rsidRDefault="00686D18" w:rsidP="00686D18">
      <w:pPr>
        <w:pStyle w:val="NoSpacing"/>
        <w:rPr>
          <w:rFonts w:ascii="Times New Roman" w:hAnsi="Times New Roman"/>
          <w:lang w:val="sr-Cyrl-CS"/>
        </w:rPr>
      </w:pPr>
      <w:r w:rsidRPr="00CB493E">
        <w:rPr>
          <w:rFonts w:ascii="Times New Roman" w:hAnsi="Times New Roman"/>
          <w:lang w:val="sr-Cyrl-CS"/>
        </w:rPr>
        <w:t>..</w:t>
      </w:r>
      <w:r w:rsidR="00FD1062" w:rsidRPr="00CB493E">
        <w:rPr>
          <w:rFonts w:ascii="Times New Roman" w:hAnsi="Times New Roman"/>
          <w:lang w:val="sr-Cyrl-CS"/>
        </w:rPr>
        <w:t>.</w:t>
      </w:r>
    </w:p>
    <w:p w:rsidR="00686D18" w:rsidRPr="00CB493E" w:rsidRDefault="00686D18" w:rsidP="00686D18">
      <w:pPr>
        <w:pStyle w:val="NoSpacing"/>
        <w:jc w:val="both"/>
        <w:rPr>
          <w:rFonts w:ascii="Times New Roman" w:hAnsi="Times New Roman"/>
          <w:lang w:val="sr-Cyrl-CS"/>
        </w:rPr>
      </w:pPr>
      <w:r w:rsidRPr="00CB493E">
        <w:rPr>
          <w:rFonts w:ascii="Times New Roman" w:hAnsi="Times New Roman"/>
          <w:lang w:val="sr-Cyrl-CS"/>
        </w:rPr>
        <w:t>Уколико се приликом пројектовања укаже потреба за додатним условима и подацима надлежних јавних предузећа у односу на податке садржане у локацијској дозволи, пројектант је дужан да благовремено обавести наручиоца, који ће те податке набавити и проследити пројектанту у примереном року.</w:t>
      </w:r>
    </w:p>
    <w:p w:rsidR="00686D18" w:rsidRPr="00CB493E" w:rsidRDefault="00686D18" w:rsidP="00686D18">
      <w:pPr>
        <w:pStyle w:val="NoSpacing"/>
        <w:jc w:val="both"/>
        <w:rPr>
          <w:rFonts w:ascii="Times New Roman" w:hAnsi="Times New Roman"/>
          <w:lang w:val="sr-Cyrl-CS"/>
        </w:rPr>
      </w:pPr>
      <w:r w:rsidRPr="00CB493E">
        <w:rPr>
          <w:rFonts w:ascii="Times New Roman" w:hAnsi="Times New Roman"/>
          <w:lang w:val="sr-Cyrl-CS"/>
        </w:rPr>
        <w:t xml:space="preserve">Током израде пројекта за грађевинску дозволу Пројектант је у обавези да буде у сталном контакту са тимом Наручиоца и да спроведе неколико презентација у циљу усаглашавања пројектних решења и појединих садржаја са реалним потребама Наручиоца. </w:t>
      </w:r>
    </w:p>
    <w:p w:rsidR="00686D18" w:rsidRPr="00CB493E" w:rsidRDefault="00686D18" w:rsidP="00686D18">
      <w:pPr>
        <w:pStyle w:val="NoSpacing"/>
        <w:jc w:val="both"/>
        <w:rPr>
          <w:rFonts w:ascii="Times New Roman" w:hAnsi="Times New Roman"/>
          <w:b/>
          <w:lang w:val="sr-Cyrl-CS"/>
        </w:rPr>
      </w:pPr>
      <w:r w:rsidRPr="00CB493E">
        <w:rPr>
          <w:rFonts w:ascii="Times New Roman" w:hAnsi="Times New Roman"/>
          <w:b/>
          <w:lang w:val="sr-Cyrl-CS"/>
        </w:rPr>
        <w:t>Пројектант може да приступи детаљној разради и завршетку пројекта тек по усвајању презентованог идејног решења, о чему ће бити сачињен одговарајући записник.</w:t>
      </w:r>
    </w:p>
    <w:p w:rsidR="00686D18" w:rsidRPr="00CB493E" w:rsidRDefault="00686D18" w:rsidP="00686D18">
      <w:pPr>
        <w:pStyle w:val="NoSpacing"/>
        <w:jc w:val="both"/>
        <w:rPr>
          <w:rFonts w:ascii="Times New Roman" w:hAnsi="Times New Roman"/>
          <w:lang w:val="sr-Cyrl-CS"/>
        </w:rPr>
      </w:pPr>
      <w:r w:rsidRPr="00CB493E">
        <w:rPr>
          <w:rFonts w:ascii="Times New Roman" w:hAnsi="Times New Roman"/>
          <w:lang w:val="sr-Cyrl-CS"/>
        </w:rPr>
        <w:t>Сваки део пројекта за грађевинску дозволу са пројектом за извођење мора да садржи све потребне техничке услове, описе  и детаље потребне за извођење радова. Предмери и предрачуни за све врсте радова морају бити детаљно урађени тако да обухвате све потребне радове уз детаљан опис карактеристика материјала, услова или потребне опреме.</w:t>
      </w:r>
    </w:p>
    <w:p w:rsidR="00686D18" w:rsidRPr="00CB493E" w:rsidRDefault="00686D18" w:rsidP="00686D18">
      <w:pPr>
        <w:pStyle w:val="NoSpacing"/>
        <w:jc w:val="both"/>
        <w:rPr>
          <w:rFonts w:ascii="Times New Roman" w:hAnsi="Times New Roman"/>
          <w:lang w:val="sr-Cyrl-CS"/>
        </w:rPr>
      </w:pPr>
      <w:r w:rsidRPr="00CB493E">
        <w:rPr>
          <w:rFonts w:ascii="Times New Roman" w:hAnsi="Times New Roman"/>
          <w:lang w:val="sr-Cyrl-CS"/>
        </w:rPr>
        <w:t xml:space="preserve">Пројектант се обавезује да пројекте изради стручно и квалитетно према свим техничким прописима, стандардима, нормативима и правилима струке која важе за ову врсту радова и објеката, а у свему према захтевима наручиоца. </w:t>
      </w:r>
      <w:r w:rsidRPr="00CB493E">
        <w:rPr>
          <w:rFonts w:ascii="Times New Roman" w:hAnsi="Times New Roman"/>
          <w:lang w:val="sr-Cyrl-CS"/>
        </w:rPr>
        <w:tab/>
      </w:r>
    </w:p>
    <w:p w:rsidR="00C8341E" w:rsidRPr="00CB493E" w:rsidRDefault="00686D18" w:rsidP="00FD1062">
      <w:pPr>
        <w:pStyle w:val="NoSpacing"/>
        <w:jc w:val="both"/>
        <w:rPr>
          <w:rFonts w:ascii="Times New Roman" w:hAnsi="Times New Roman"/>
          <w:lang w:val="sr-Cyrl-CS"/>
        </w:rPr>
      </w:pPr>
      <w:r w:rsidRPr="00CB493E">
        <w:rPr>
          <w:rFonts w:ascii="Times New Roman" w:hAnsi="Times New Roman"/>
          <w:lang w:val="sr-Cyrl-CS"/>
        </w:rPr>
        <w:t>Све оно што није наведено у пројектном задатку, а дефинисано је свим важећим Законима, подзаконским актима и осталим важећим прописима, а у вези израде комплетне техничке документације за извођење радова на изградњи школских објеката, сматра се да је обавеза пројектанта да сам предвиди и благовремено предочи инвеститору. Уколико је нешто изостављено у пројектном задатку, а значајно је за успешно извођење радова на основу техничке документације која следи на основу овог пројектног задатка, пројектант је дужан да пројектни задатак допуни, у сарадњи са инвеститором, а пре приступа изради саме техничке документације.</w:t>
      </w:r>
      <w:r w:rsidR="0072408B" w:rsidRPr="00CB493E">
        <w:rPr>
          <w:rFonts w:ascii="Times New Roman" w:hAnsi="Times New Roman"/>
          <w:lang w:val="sr-Cyrl-CS"/>
        </w:rPr>
        <w:t>“</w:t>
      </w:r>
      <w:r w:rsidRPr="00CB493E">
        <w:rPr>
          <w:rFonts w:ascii="Times New Roman" w:hAnsi="Times New Roman"/>
          <w:lang w:val="sr-Cyrl-CS"/>
        </w:rPr>
        <w:tab/>
        <w:t xml:space="preserve">                                                                                           </w:t>
      </w:r>
    </w:p>
    <w:p w:rsidR="00D42A7C" w:rsidRPr="00CB493E" w:rsidRDefault="0018758E" w:rsidP="00412059">
      <w:pPr>
        <w:jc w:val="both"/>
        <w:rPr>
          <w:b/>
          <w:szCs w:val="23"/>
          <w:lang w:val="sr-Cyrl-CS"/>
        </w:rPr>
      </w:pPr>
      <w:r w:rsidRPr="00CB493E">
        <w:rPr>
          <w:b/>
          <w:szCs w:val="23"/>
          <w:lang w:val="sr-Cyrl-CS"/>
        </w:rPr>
        <w:t>Пружалац услуга</w:t>
      </w:r>
      <w:r w:rsidR="00412059" w:rsidRPr="00CB493E">
        <w:rPr>
          <w:b/>
          <w:szCs w:val="23"/>
          <w:lang w:val="sr-Cyrl-CS"/>
        </w:rPr>
        <w:t>,</w:t>
      </w:r>
      <w:r w:rsidR="00BA7E00" w:rsidRPr="00CB493E">
        <w:rPr>
          <w:b/>
          <w:szCs w:val="23"/>
          <w:lang w:val="sr-Cyrl-CS"/>
        </w:rPr>
        <w:t xml:space="preserve"> </w:t>
      </w:r>
      <w:r w:rsidR="00412059" w:rsidRPr="00CB493E">
        <w:rPr>
          <w:b/>
          <w:szCs w:val="23"/>
          <w:lang w:val="sr-Cyrl-CS"/>
        </w:rPr>
        <w:t>у сарадњи са представницима Европског Прогреса и наручиоцем,</w:t>
      </w:r>
      <w:r w:rsidR="00BA7E00" w:rsidRPr="00CB493E">
        <w:rPr>
          <w:b/>
          <w:szCs w:val="23"/>
          <w:lang w:val="sr-Cyrl-CS"/>
        </w:rPr>
        <w:t>пре</w:t>
      </w:r>
      <w:r w:rsidR="003C756A" w:rsidRPr="00CB493E">
        <w:rPr>
          <w:b/>
          <w:szCs w:val="23"/>
          <w:lang w:val="sr-Cyrl-CS"/>
        </w:rPr>
        <w:t xml:space="preserve"> вршења</w:t>
      </w:r>
      <w:r w:rsidR="00BA7E00" w:rsidRPr="00CB493E">
        <w:rPr>
          <w:b/>
          <w:szCs w:val="23"/>
          <w:lang w:val="sr-Cyrl-CS"/>
        </w:rPr>
        <w:t xml:space="preserve"> техничке контроле да</w:t>
      </w:r>
      <w:r w:rsidR="00CB558F" w:rsidRPr="00CB493E">
        <w:rPr>
          <w:b/>
          <w:szCs w:val="23"/>
          <w:lang w:val="sr-Cyrl-CS"/>
        </w:rPr>
        <w:t>је</w:t>
      </w:r>
      <w:r w:rsidR="00BA7E00" w:rsidRPr="00CB493E">
        <w:rPr>
          <w:b/>
          <w:szCs w:val="23"/>
          <w:lang w:val="sr-Cyrl-CS"/>
        </w:rPr>
        <w:t xml:space="preserve"> миш</w:t>
      </w:r>
      <w:r w:rsidR="003F3268" w:rsidRPr="00CB493E">
        <w:rPr>
          <w:b/>
          <w:szCs w:val="23"/>
          <w:lang w:val="sr-Cyrl-CS"/>
        </w:rPr>
        <w:t>љење</w:t>
      </w:r>
      <w:r w:rsidR="00CB558F" w:rsidRPr="00CB493E">
        <w:rPr>
          <w:b/>
          <w:szCs w:val="23"/>
          <w:lang w:val="sr-Cyrl-CS"/>
        </w:rPr>
        <w:t>(сагласност</w:t>
      </w:r>
      <w:r w:rsidR="00412059" w:rsidRPr="00CB493E">
        <w:rPr>
          <w:b/>
          <w:szCs w:val="23"/>
          <w:lang w:val="sr-Cyrl-CS"/>
        </w:rPr>
        <w:t>)</w:t>
      </w:r>
      <w:r w:rsidR="003C756A" w:rsidRPr="00CB493E">
        <w:rPr>
          <w:b/>
          <w:szCs w:val="23"/>
          <w:lang w:val="sr-Cyrl-CS"/>
        </w:rPr>
        <w:t>на презентовано идејно решење</w:t>
      </w:r>
      <w:r w:rsidR="00CB558F" w:rsidRPr="00CB493E">
        <w:rPr>
          <w:b/>
          <w:szCs w:val="23"/>
          <w:lang w:val="sr-Cyrl-CS"/>
        </w:rPr>
        <w:t xml:space="preserve"> </w:t>
      </w:r>
      <w:r w:rsidR="008C783B" w:rsidRPr="00CB493E">
        <w:rPr>
          <w:b/>
          <w:szCs w:val="23"/>
          <w:lang w:val="sr-Cyrl-CS"/>
        </w:rPr>
        <w:t xml:space="preserve">од стране одговорног пројектанта, </w:t>
      </w:r>
      <w:r w:rsidR="003C756A" w:rsidRPr="00CB493E">
        <w:rPr>
          <w:b/>
          <w:szCs w:val="23"/>
          <w:lang w:val="sr-Cyrl-CS"/>
        </w:rPr>
        <w:t>о чему ће бити сачињен одговарајући записник.</w:t>
      </w:r>
    </w:p>
    <w:p w:rsidR="008C2BA2" w:rsidRPr="00CB493E" w:rsidRDefault="008C2BA2" w:rsidP="008C2BA2">
      <w:pPr>
        <w:spacing w:before="100" w:beforeAutospacing="1" w:after="100" w:afterAutospacing="1" w:line="240" w:lineRule="auto"/>
        <w:jc w:val="both"/>
        <w:rPr>
          <w:szCs w:val="23"/>
        </w:rPr>
      </w:pPr>
      <w:r w:rsidRPr="00CB493E">
        <w:rPr>
          <w:szCs w:val="23"/>
        </w:rPr>
        <w:t xml:space="preserve">Техничком контролом пројекта за грађевинску дозволу проверити, нарочито: </w:t>
      </w:r>
    </w:p>
    <w:p w:rsidR="001A5248" w:rsidRPr="00CB493E" w:rsidRDefault="001A5248" w:rsidP="004B2736">
      <w:pPr>
        <w:pStyle w:val="ListParagraph"/>
        <w:numPr>
          <w:ilvl w:val="0"/>
          <w:numId w:val="37"/>
        </w:numPr>
        <w:spacing w:before="100" w:beforeAutospacing="1" w:after="100" w:afterAutospacing="1" w:line="240" w:lineRule="auto"/>
        <w:jc w:val="both"/>
        <w:rPr>
          <w:rFonts w:ascii="Times New Roman" w:hAnsi="Times New Roman"/>
          <w:sz w:val="23"/>
          <w:szCs w:val="23"/>
        </w:rPr>
      </w:pPr>
      <w:r w:rsidRPr="00CB493E">
        <w:rPr>
          <w:rFonts w:ascii="Times New Roman" w:hAnsi="Times New Roman"/>
          <w:sz w:val="23"/>
          <w:szCs w:val="23"/>
        </w:rPr>
        <w:t>да ли је пројекат за грађевинску дозволу урађен у складу са локацијским условима</w:t>
      </w:r>
      <w:r w:rsidRPr="00CB493E">
        <w:rPr>
          <w:rFonts w:ascii="Times New Roman" w:hAnsi="Times New Roman"/>
          <w:sz w:val="23"/>
          <w:szCs w:val="23"/>
          <w:lang w:val="sr-Cyrl-CS"/>
        </w:rPr>
        <w:t>;</w:t>
      </w:r>
    </w:p>
    <w:p w:rsidR="008C2BA2" w:rsidRPr="00CB493E" w:rsidRDefault="008C2BA2" w:rsidP="004B2736">
      <w:pPr>
        <w:pStyle w:val="ListParagraph"/>
        <w:numPr>
          <w:ilvl w:val="0"/>
          <w:numId w:val="37"/>
        </w:numPr>
        <w:spacing w:before="100" w:beforeAutospacing="1" w:after="100" w:afterAutospacing="1" w:line="240" w:lineRule="auto"/>
        <w:jc w:val="both"/>
        <w:rPr>
          <w:rFonts w:ascii="Times New Roman" w:hAnsi="Times New Roman"/>
          <w:sz w:val="23"/>
          <w:szCs w:val="23"/>
        </w:rPr>
      </w:pPr>
      <w:r w:rsidRPr="00CB493E">
        <w:rPr>
          <w:rFonts w:ascii="Times New Roman" w:hAnsi="Times New Roman"/>
          <w:sz w:val="23"/>
          <w:szCs w:val="23"/>
        </w:rPr>
        <w:t xml:space="preserve">да ли је пројекат за грађевинску дозволу усклађен са законима и другим прописима и да ли је израђен у свему према техничким прописима, стандардима и нормативима који се односе на пројектовање и грађење те врсте и класе објекта; </w:t>
      </w:r>
    </w:p>
    <w:p w:rsidR="008C2BA2" w:rsidRPr="00CB493E" w:rsidRDefault="008C2BA2" w:rsidP="004B2736">
      <w:pPr>
        <w:pStyle w:val="ListParagraph"/>
        <w:numPr>
          <w:ilvl w:val="0"/>
          <w:numId w:val="37"/>
        </w:numPr>
        <w:spacing w:before="100" w:beforeAutospacing="1" w:after="100" w:afterAutospacing="1" w:line="240" w:lineRule="auto"/>
        <w:jc w:val="both"/>
        <w:rPr>
          <w:rFonts w:ascii="Times New Roman" w:hAnsi="Times New Roman"/>
          <w:sz w:val="23"/>
          <w:szCs w:val="23"/>
        </w:rPr>
      </w:pPr>
      <w:r w:rsidRPr="00CB493E">
        <w:rPr>
          <w:rFonts w:ascii="Times New Roman" w:hAnsi="Times New Roman"/>
          <w:sz w:val="23"/>
          <w:szCs w:val="23"/>
        </w:rPr>
        <w:t>да ли пројекат за грађевинску дозволу има све неопходне делове утврђене одредбама Правилника о садржини, начину и поступку израде и начину вршења контроле техничке документације према класи и намени објекта;</w:t>
      </w:r>
    </w:p>
    <w:p w:rsidR="008C2BA2" w:rsidRPr="00CB493E" w:rsidRDefault="008C2BA2" w:rsidP="004B2736">
      <w:pPr>
        <w:pStyle w:val="ListParagraph"/>
        <w:numPr>
          <w:ilvl w:val="0"/>
          <w:numId w:val="37"/>
        </w:numPr>
        <w:spacing w:before="100" w:beforeAutospacing="1" w:after="100" w:afterAutospacing="1" w:line="240" w:lineRule="auto"/>
        <w:jc w:val="both"/>
        <w:rPr>
          <w:rFonts w:ascii="Times New Roman" w:hAnsi="Times New Roman"/>
          <w:sz w:val="23"/>
          <w:szCs w:val="23"/>
        </w:rPr>
      </w:pPr>
      <w:r w:rsidRPr="00CB493E">
        <w:rPr>
          <w:rFonts w:ascii="Times New Roman" w:hAnsi="Times New Roman"/>
          <w:sz w:val="23"/>
          <w:szCs w:val="23"/>
        </w:rPr>
        <w:t xml:space="preserve">да ли су у пројекту за грађевинску дозволу исправно примењени резултати свих претходних и истражних радова извршених за потребе израде пројекта за грађевинску дозволу, као и да ли су у пројекту садржане све опште и посебне техничке, технолошке и друге подлоге и подаци; </w:t>
      </w:r>
    </w:p>
    <w:p w:rsidR="001A5248" w:rsidRPr="00CB493E" w:rsidRDefault="008C2BA2" w:rsidP="001A5248">
      <w:pPr>
        <w:pStyle w:val="ListParagraph"/>
        <w:numPr>
          <w:ilvl w:val="0"/>
          <w:numId w:val="37"/>
        </w:numPr>
        <w:rPr>
          <w:rFonts w:ascii="Times New Roman" w:hAnsi="Times New Roman"/>
          <w:sz w:val="23"/>
          <w:szCs w:val="23"/>
        </w:rPr>
      </w:pPr>
      <w:r w:rsidRPr="00CB493E">
        <w:rPr>
          <w:rFonts w:ascii="Times New Roman" w:hAnsi="Times New Roman"/>
          <w:sz w:val="23"/>
          <w:szCs w:val="23"/>
        </w:rPr>
        <w:t>да ли су пројектом за грађевинску дозволу обезбеђене техничке мере за испуњење основних захтева за предметни објекат;</w:t>
      </w:r>
    </w:p>
    <w:p w:rsidR="00414A83" w:rsidRPr="00CB493E" w:rsidRDefault="00F05188" w:rsidP="00412059">
      <w:pPr>
        <w:pStyle w:val="ListParagraph"/>
        <w:numPr>
          <w:ilvl w:val="0"/>
          <w:numId w:val="37"/>
        </w:numPr>
        <w:jc w:val="both"/>
        <w:rPr>
          <w:rFonts w:ascii="Times New Roman" w:hAnsi="Times New Roman"/>
          <w:sz w:val="23"/>
          <w:szCs w:val="23"/>
          <w:lang w:val="sr-Cyrl-CS"/>
        </w:rPr>
      </w:pPr>
      <w:r w:rsidRPr="00CB493E">
        <w:rPr>
          <w:rFonts w:ascii="Times New Roman" w:hAnsi="Times New Roman"/>
          <w:sz w:val="23"/>
          <w:szCs w:val="23"/>
        </w:rPr>
        <w:t>да ли је пројекат за грађевинску дозволу урађен у складу са</w:t>
      </w:r>
      <w:r w:rsidR="00D42A7C" w:rsidRPr="00CB493E">
        <w:rPr>
          <w:rFonts w:ascii="Times New Roman" w:hAnsi="Times New Roman"/>
          <w:sz w:val="23"/>
          <w:szCs w:val="23"/>
          <w:lang w:val="sr-Cyrl-CS"/>
        </w:rPr>
        <w:t xml:space="preserve"> Табелом 1. –</w:t>
      </w:r>
      <w:r w:rsidRPr="00CB493E">
        <w:rPr>
          <w:rFonts w:ascii="Times New Roman" w:hAnsi="Times New Roman"/>
          <w:sz w:val="23"/>
          <w:szCs w:val="23"/>
        </w:rPr>
        <w:t xml:space="preserve"> </w:t>
      </w:r>
      <w:r w:rsidRPr="00CB493E">
        <w:rPr>
          <w:rFonts w:ascii="Times New Roman" w:hAnsi="Times New Roman"/>
          <w:sz w:val="23"/>
          <w:szCs w:val="23"/>
          <w:lang w:val="sr-Cyrl-CS"/>
        </w:rPr>
        <w:t>Л</w:t>
      </w:r>
      <w:r w:rsidRPr="00CB493E">
        <w:rPr>
          <w:rFonts w:ascii="Times New Roman" w:hAnsi="Times New Roman"/>
          <w:sz w:val="23"/>
          <w:szCs w:val="23"/>
        </w:rPr>
        <w:t>ист</w:t>
      </w:r>
      <w:r w:rsidR="00D42A7C" w:rsidRPr="00CB493E">
        <w:rPr>
          <w:rFonts w:ascii="Times New Roman" w:hAnsi="Times New Roman"/>
          <w:sz w:val="23"/>
          <w:szCs w:val="23"/>
          <w:lang w:val="sr-Cyrl-CS"/>
        </w:rPr>
        <w:t xml:space="preserve">а </w:t>
      </w:r>
      <w:r w:rsidRPr="00CB493E">
        <w:rPr>
          <w:rFonts w:ascii="Times New Roman" w:hAnsi="Times New Roman"/>
          <w:sz w:val="23"/>
          <w:szCs w:val="23"/>
        </w:rPr>
        <w:t>провере техничке документације за зграде</w:t>
      </w:r>
      <w:r w:rsidR="00A91A33" w:rsidRPr="00CB493E">
        <w:rPr>
          <w:rFonts w:ascii="Times New Roman" w:hAnsi="Times New Roman"/>
          <w:sz w:val="23"/>
          <w:szCs w:val="23"/>
          <w:lang w:val="sr-Cyrl-CS"/>
        </w:rPr>
        <w:t>, која је изведена из Приручника УНОПС-а за пројектовање зграда</w:t>
      </w:r>
      <w:r w:rsidR="00D42A7C" w:rsidRPr="00CB493E">
        <w:rPr>
          <w:rFonts w:ascii="Times New Roman" w:hAnsi="Times New Roman"/>
          <w:sz w:val="23"/>
          <w:szCs w:val="23"/>
          <w:lang w:val="sr-Cyrl-CS"/>
        </w:rPr>
        <w:t>.</w:t>
      </w:r>
    </w:p>
    <w:p w:rsidR="00412B63" w:rsidRPr="00CB493E" w:rsidRDefault="00412B63" w:rsidP="00AC0596">
      <w:pPr>
        <w:rPr>
          <w:b/>
          <w:bCs/>
          <w:sz w:val="22"/>
          <w:szCs w:val="22"/>
          <w:lang w:val="en-US"/>
        </w:rPr>
        <w:sectPr w:rsidR="00412B63" w:rsidRPr="00CB493E" w:rsidSect="00412B63">
          <w:headerReference w:type="default" r:id="rId8"/>
          <w:footerReference w:type="default" r:id="rId9"/>
          <w:pgSz w:w="11907" w:h="16839" w:code="9"/>
          <w:pgMar w:top="734" w:right="1296" w:bottom="763" w:left="1296" w:header="490" w:footer="576" w:gutter="0"/>
          <w:cols w:space="720"/>
          <w:docGrid w:linePitch="313"/>
        </w:sectPr>
      </w:pPr>
    </w:p>
    <w:tbl>
      <w:tblPr>
        <w:tblStyle w:val="TableGrid"/>
        <w:tblpPr w:leftFromText="180" w:rightFromText="180" w:vertAnchor="page" w:horzAnchor="margin" w:tblpY="1048"/>
        <w:tblW w:w="0" w:type="auto"/>
        <w:tblLook w:val="04A0" w:firstRow="1" w:lastRow="0" w:firstColumn="1" w:lastColumn="0" w:noHBand="0" w:noVBand="1"/>
      </w:tblPr>
      <w:tblGrid>
        <w:gridCol w:w="1914"/>
        <w:gridCol w:w="10264"/>
        <w:gridCol w:w="209"/>
        <w:gridCol w:w="1295"/>
        <w:gridCol w:w="1876"/>
      </w:tblGrid>
      <w:tr w:rsidR="00AC0596" w:rsidRPr="00CB493E" w:rsidTr="001F73EB">
        <w:trPr>
          <w:trHeight w:val="555"/>
        </w:trPr>
        <w:tc>
          <w:tcPr>
            <w:tcW w:w="15558" w:type="dxa"/>
            <w:gridSpan w:val="5"/>
            <w:noWrap/>
            <w:hideMark/>
          </w:tcPr>
          <w:p w:rsidR="00AC0596" w:rsidRPr="00CB493E" w:rsidRDefault="004B2736" w:rsidP="001F73EB">
            <w:pPr>
              <w:rPr>
                <w:b/>
                <w:bCs/>
                <w:sz w:val="22"/>
                <w:szCs w:val="22"/>
              </w:rPr>
            </w:pPr>
            <w:r w:rsidRPr="00CB493E">
              <w:rPr>
                <w:b/>
                <w:bCs/>
                <w:sz w:val="22"/>
                <w:szCs w:val="22"/>
                <w:lang w:val="sr-Cyrl-CS"/>
              </w:rPr>
              <w:lastRenderedPageBreak/>
              <w:t xml:space="preserve"> Табела 1. </w:t>
            </w:r>
            <w:r w:rsidR="00F32877" w:rsidRPr="00CB493E">
              <w:rPr>
                <w:b/>
                <w:bCs/>
                <w:sz w:val="22"/>
                <w:szCs w:val="22"/>
              </w:rPr>
              <w:t>ЛИСТА</w:t>
            </w:r>
            <w:r w:rsidR="00AC0596" w:rsidRPr="00CB493E">
              <w:rPr>
                <w:b/>
                <w:bCs/>
                <w:sz w:val="22"/>
                <w:szCs w:val="22"/>
              </w:rPr>
              <w:t xml:space="preserve"> </w:t>
            </w:r>
            <w:r w:rsidR="00F32877" w:rsidRPr="00CB493E">
              <w:rPr>
                <w:b/>
                <w:bCs/>
                <w:sz w:val="22"/>
                <w:szCs w:val="22"/>
              </w:rPr>
              <w:t>ПРОВЕРЕ</w:t>
            </w:r>
            <w:r w:rsidR="00AC0596" w:rsidRPr="00CB493E">
              <w:rPr>
                <w:b/>
                <w:bCs/>
                <w:sz w:val="22"/>
                <w:szCs w:val="22"/>
              </w:rPr>
              <w:t xml:space="preserve"> </w:t>
            </w:r>
            <w:r w:rsidR="00F32877" w:rsidRPr="00CB493E">
              <w:rPr>
                <w:b/>
                <w:bCs/>
                <w:sz w:val="22"/>
                <w:szCs w:val="22"/>
              </w:rPr>
              <w:t>ТЕХНИЧКЕ</w:t>
            </w:r>
            <w:r w:rsidR="00AC0596" w:rsidRPr="00CB493E">
              <w:rPr>
                <w:b/>
                <w:bCs/>
                <w:sz w:val="22"/>
                <w:szCs w:val="22"/>
              </w:rPr>
              <w:t xml:space="preserve"> </w:t>
            </w:r>
            <w:r w:rsidR="00F32877" w:rsidRPr="00CB493E">
              <w:rPr>
                <w:b/>
                <w:bCs/>
                <w:sz w:val="22"/>
                <w:szCs w:val="22"/>
              </w:rPr>
              <w:t>ДОКУМЕНТАЦИЈЕ</w:t>
            </w:r>
            <w:r w:rsidR="00AC0596" w:rsidRPr="00CB493E">
              <w:rPr>
                <w:b/>
                <w:bCs/>
                <w:sz w:val="22"/>
                <w:szCs w:val="22"/>
              </w:rPr>
              <w:t xml:space="preserve"> </w:t>
            </w:r>
            <w:r w:rsidR="00F32877" w:rsidRPr="00CB493E">
              <w:rPr>
                <w:b/>
                <w:bCs/>
                <w:sz w:val="22"/>
                <w:szCs w:val="22"/>
              </w:rPr>
              <w:t>ЗА</w:t>
            </w:r>
            <w:r w:rsidR="00AC0596" w:rsidRPr="00CB493E">
              <w:rPr>
                <w:b/>
                <w:bCs/>
                <w:sz w:val="22"/>
                <w:szCs w:val="22"/>
              </w:rPr>
              <w:t xml:space="preserve"> </w:t>
            </w:r>
            <w:r w:rsidR="00F32877" w:rsidRPr="00CB493E">
              <w:rPr>
                <w:b/>
                <w:bCs/>
                <w:sz w:val="22"/>
                <w:szCs w:val="22"/>
              </w:rPr>
              <w:t>ЗГРАДЕ</w:t>
            </w:r>
          </w:p>
        </w:tc>
      </w:tr>
      <w:tr w:rsidR="00AC0596" w:rsidRPr="00CB493E" w:rsidTr="001F73EB">
        <w:trPr>
          <w:trHeight w:val="300"/>
        </w:trPr>
        <w:tc>
          <w:tcPr>
            <w:tcW w:w="15558" w:type="dxa"/>
            <w:gridSpan w:val="5"/>
            <w:vMerge w:val="restart"/>
            <w:hideMark/>
          </w:tcPr>
          <w:p w:rsidR="00AC0596" w:rsidRPr="00CB493E" w:rsidRDefault="00AC0596" w:rsidP="001F73EB">
            <w:pPr>
              <w:rPr>
                <w:sz w:val="22"/>
                <w:szCs w:val="22"/>
              </w:rPr>
            </w:pPr>
            <w:r w:rsidRPr="00CB493E">
              <w:rPr>
                <w:sz w:val="22"/>
                <w:szCs w:val="22"/>
              </w:rPr>
              <w:t>Списак захтева која следи пружа помоћ у преиспитивању сигурности, функционалности и одрживости објеката. Она је изведена из Приручника УНОПС-а за пројектовање зграда и  предвиђа минималне захтеве које техничка документација треба да испуни.</w:t>
            </w:r>
            <w:r w:rsidRPr="00CB493E">
              <w:rPr>
                <w:sz w:val="22"/>
                <w:szCs w:val="22"/>
              </w:rPr>
              <w:br/>
            </w:r>
            <w:r w:rsidRPr="00CB493E">
              <w:rPr>
                <w:sz w:val="22"/>
                <w:szCs w:val="22"/>
              </w:rPr>
              <w:br/>
              <w:t>Пројектант је дужан да приложи списак захтева који следи заједно са Главним пројектом уз позивање на релевантне доказе и документе којима се доказује да је пројекат одговорио на захтеве и техничке услове.</w:t>
            </w:r>
          </w:p>
        </w:tc>
      </w:tr>
      <w:tr w:rsidR="00AC0596" w:rsidRPr="00CB493E" w:rsidTr="001F73EB">
        <w:trPr>
          <w:trHeight w:val="300"/>
        </w:trPr>
        <w:tc>
          <w:tcPr>
            <w:tcW w:w="15558" w:type="dxa"/>
            <w:gridSpan w:val="5"/>
            <w:vMerge/>
            <w:hideMark/>
          </w:tcPr>
          <w:p w:rsidR="00AC0596" w:rsidRPr="00CB493E" w:rsidRDefault="00AC0596" w:rsidP="001F73EB">
            <w:pPr>
              <w:rPr>
                <w:sz w:val="22"/>
                <w:szCs w:val="22"/>
              </w:rPr>
            </w:pPr>
          </w:p>
        </w:tc>
      </w:tr>
      <w:tr w:rsidR="00AC0596" w:rsidRPr="00CB493E" w:rsidTr="001F73EB">
        <w:trPr>
          <w:trHeight w:val="300"/>
        </w:trPr>
        <w:tc>
          <w:tcPr>
            <w:tcW w:w="15558" w:type="dxa"/>
            <w:gridSpan w:val="5"/>
            <w:vMerge/>
            <w:hideMark/>
          </w:tcPr>
          <w:p w:rsidR="00AC0596" w:rsidRPr="00CB493E" w:rsidRDefault="00AC0596" w:rsidP="001F73EB">
            <w:pPr>
              <w:rPr>
                <w:sz w:val="22"/>
                <w:szCs w:val="22"/>
              </w:rPr>
            </w:pPr>
          </w:p>
        </w:tc>
      </w:tr>
      <w:tr w:rsidR="00AC0596" w:rsidRPr="00CB493E" w:rsidTr="001F73EB">
        <w:trPr>
          <w:trHeight w:val="300"/>
        </w:trPr>
        <w:tc>
          <w:tcPr>
            <w:tcW w:w="15558" w:type="dxa"/>
            <w:gridSpan w:val="5"/>
            <w:noWrap/>
            <w:hideMark/>
          </w:tcPr>
          <w:p w:rsidR="00AC0596" w:rsidRPr="00CB493E" w:rsidRDefault="00AC0596" w:rsidP="001F73EB">
            <w:pPr>
              <w:rPr>
                <w:b/>
                <w:bCs/>
                <w:sz w:val="22"/>
                <w:szCs w:val="22"/>
              </w:rPr>
            </w:pPr>
            <w:r w:rsidRPr="00CB493E">
              <w:rPr>
                <w:b/>
                <w:bCs/>
                <w:sz w:val="22"/>
                <w:szCs w:val="22"/>
              </w:rPr>
              <w:t>ДЕО Б1:          СМЕРНИЦЕ И ПОСТУПАК ЗА ПРОЦЕС ПРОЈЕКТОВАЊА</w:t>
            </w:r>
          </w:p>
        </w:tc>
      </w:tr>
      <w:tr w:rsidR="00AC0596" w:rsidRPr="00CB493E" w:rsidTr="001F73EB">
        <w:trPr>
          <w:trHeight w:val="1530"/>
        </w:trPr>
        <w:tc>
          <w:tcPr>
            <w:tcW w:w="1914" w:type="dxa"/>
            <w:hideMark/>
          </w:tcPr>
          <w:p w:rsidR="00AC0596" w:rsidRPr="00CB493E" w:rsidRDefault="00AC0596" w:rsidP="001F73EB">
            <w:pPr>
              <w:rPr>
                <w:b/>
                <w:bCs/>
                <w:sz w:val="22"/>
                <w:szCs w:val="22"/>
              </w:rPr>
            </w:pPr>
            <w:r w:rsidRPr="00CB493E">
              <w:rPr>
                <w:b/>
                <w:bCs/>
                <w:sz w:val="22"/>
                <w:szCs w:val="22"/>
              </w:rPr>
              <w:t>Број/</w:t>
            </w:r>
            <w:r w:rsidRPr="00CB493E">
              <w:rPr>
                <w:b/>
                <w:bCs/>
                <w:sz w:val="22"/>
                <w:szCs w:val="22"/>
              </w:rPr>
              <w:br/>
              <w:t>Protocol</w:t>
            </w:r>
          </w:p>
        </w:tc>
        <w:tc>
          <w:tcPr>
            <w:tcW w:w="10264" w:type="dxa"/>
            <w:noWrap/>
            <w:hideMark/>
          </w:tcPr>
          <w:p w:rsidR="00AC0596" w:rsidRPr="00CB493E" w:rsidRDefault="00AC0596" w:rsidP="001F73EB">
            <w:pPr>
              <w:rPr>
                <w:b/>
                <w:bCs/>
                <w:sz w:val="22"/>
                <w:szCs w:val="22"/>
              </w:rPr>
            </w:pPr>
            <w:r w:rsidRPr="00CB493E">
              <w:rPr>
                <w:b/>
                <w:bCs/>
                <w:sz w:val="22"/>
                <w:szCs w:val="22"/>
              </w:rPr>
              <w:t>Опис захтева</w:t>
            </w:r>
          </w:p>
        </w:tc>
        <w:tc>
          <w:tcPr>
            <w:tcW w:w="1504" w:type="dxa"/>
            <w:gridSpan w:val="2"/>
            <w:hideMark/>
          </w:tcPr>
          <w:p w:rsidR="00AC0596" w:rsidRPr="00CB493E" w:rsidRDefault="00AC0596" w:rsidP="001F73EB">
            <w:pPr>
              <w:rPr>
                <w:b/>
                <w:bCs/>
                <w:sz w:val="22"/>
                <w:szCs w:val="22"/>
              </w:rPr>
            </w:pPr>
            <w:r w:rsidRPr="00CB493E">
              <w:rPr>
                <w:b/>
                <w:bCs/>
                <w:sz w:val="22"/>
                <w:szCs w:val="22"/>
              </w:rPr>
              <w:t>Испуњеност захтева (захтев испуњен или захтев није применљив)</w:t>
            </w:r>
          </w:p>
        </w:tc>
        <w:tc>
          <w:tcPr>
            <w:tcW w:w="1876" w:type="dxa"/>
            <w:hideMark/>
          </w:tcPr>
          <w:p w:rsidR="00AC0596" w:rsidRPr="00CB493E" w:rsidRDefault="00AC0596" w:rsidP="001F73EB">
            <w:pPr>
              <w:rPr>
                <w:b/>
                <w:bCs/>
                <w:sz w:val="22"/>
                <w:szCs w:val="22"/>
              </w:rPr>
            </w:pPr>
            <w:r w:rsidRPr="00CB493E">
              <w:rPr>
                <w:b/>
                <w:bCs/>
                <w:sz w:val="22"/>
                <w:szCs w:val="22"/>
              </w:rPr>
              <w:t>Образложење (навести део пројекта у којем се види на који начин је захтев испуњен)</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Б1</w:t>
            </w:r>
            <w:r w:rsidRPr="00CB493E">
              <w:rPr>
                <w:b/>
                <w:bCs/>
                <w:sz w:val="22"/>
                <w:szCs w:val="22"/>
              </w:rPr>
              <w:br/>
              <w:t>Одржива инфраструктура</w:t>
            </w:r>
          </w:p>
        </w:tc>
        <w:tc>
          <w:tcPr>
            <w:tcW w:w="10264" w:type="dxa"/>
            <w:hideMark/>
          </w:tcPr>
          <w:p w:rsidR="00AC0596" w:rsidRPr="00CB493E" w:rsidRDefault="00AC0596" w:rsidP="001F73EB">
            <w:pPr>
              <w:rPr>
                <w:sz w:val="22"/>
                <w:szCs w:val="22"/>
              </w:rPr>
            </w:pPr>
            <w:r w:rsidRPr="00CB493E">
              <w:rPr>
                <w:sz w:val="22"/>
                <w:szCs w:val="22"/>
              </w:rPr>
              <w:t>Пројектант је дужан да одабере решење које ће испунити све функционалне захтеве дефинисане у делу Ц. Уколико пројектант утврди могућност негативног социјалног утицаја или утицаја на животну средину у обавези је да о том ризику обавести Менаџера уговора о пројектовању.</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Б2</w:t>
            </w:r>
            <w:r w:rsidRPr="00CB493E">
              <w:rPr>
                <w:b/>
                <w:bCs/>
                <w:sz w:val="22"/>
                <w:szCs w:val="22"/>
              </w:rPr>
              <w:br/>
              <w:t>Безбедност</w:t>
            </w:r>
          </w:p>
        </w:tc>
        <w:tc>
          <w:tcPr>
            <w:tcW w:w="10264" w:type="dxa"/>
            <w:hideMark/>
          </w:tcPr>
          <w:p w:rsidR="00AC0596" w:rsidRPr="00CB493E" w:rsidRDefault="00AC0596" w:rsidP="001F73EB">
            <w:pPr>
              <w:rPr>
                <w:sz w:val="22"/>
                <w:szCs w:val="22"/>
              </w:rPr>
            </w:pPr>
            <w:r w:rsidRPr="00CB493E">
              <w:rPr>
                <w:sz w:val="22"/>
                <w:szCs w:val="22"/>
              </w:rPr>
              <w:t>Пројектантско решење мора да буде усаглашено са прописима безбедности у току употребе објекта који се пројектује. У случају испуњења конкретних мера безбедности, пројектант је дужан да се позове на доказе о испуњењу.</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Б3</w:t>
            </w:r>
            <w:r w:rsidRPr="00CB493E">
              <w:rPr>
                <w:b/>
                <w:bCs/>
                <w:sz w:val="22"/>
                <w:szCs w:val="22"/>
              </w:rPr>
              <w:br/>
              <w:t>Захтеви пројектног задатка</w:t>
            </w:r>
          </w:p>
        </w:tc>
        <w:tc>
          <w:tcPr>
            <w:tcW w:w="10264" w:type="dxa"/>
            <w:hideMark/>
          </w:tcPr>
          <w:p w:rsidR="00AC0596" w:rsidRPr="00CB493E" w:rsidRDefault="00AC0596" w:rsidP="001F73EB">
            <w:pPr>
              <w:rPr>
                <w:sz w:val="22"/>
                <w:szCs w:val="22"/>
              </w:rPr>
            </w:pPr>
            <w:r w:rsidRPr="00CB493E">
              <w:rPr>
                <w:sz w:val="22"/>
                <w:szCs w:val="22"/>
              </w:rPr>
              <w:t>У случају кад не постоји Пројектни задатак обезбеђен од треће стране, Пројектант је одговоран за припрему овог документа. Пројектант је надаље одговоран да пројектно решење испуни све критеријуме и захтеве наведене у Пројектном задатку.</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Б4</w:t>
            </w:r>
            <w:r w:rsidRPr="00CB493E">
              <w:rPr>
                <w:b/>
                <w:bCs/>
                <w:sz w:val="22"/>
                <w:szCs w:val="22"/>
              </w:rPr>
              <w:br/>
              <w:t>Пројектовање и одржавање</w:t>
            </w:r>
          </w:p>
        </w:tc>
        <w:tc>
          <w:tcPr>
            <w:tcW w:w="10264" w:type="dxa"/>
            <w:hideMark/>
          </w:tcPr>
          <w:p w:rsidR="00AC0596" w:rsidRPr="00CB493E" w:rsidRDefault="00AC0596" w:rsidP="001F73EB">
            <w:pPr>
              <w:rPr>
                <w:sz w:val="22"/>
                <w:szCs w:val="22"/>
              </w:rPr>
            </w:pPr>
            <w:r w:rsidRPr="00CB493E">
              <w:rPr>
                <w:sz w:val="22"/>
                <w:szCs w:val="22"/>
              </w:rPr>
              <w:t>Пројектант је одговоран за разматрање могућих решења, утицај будућег одржавања и давање препорука пројектног решења. Решење мора да задовољи Пројектни задатак, као и захтеве партнера и корисника у складу са локалним контекстом.</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Б5</w:t>
            </w:r>
            <w:r w:rsidRPr="00CB493E">
              <w:rPr>
                <w:b/>
                <w:bCs/>
                <w:sz w:val="22"/>
                <w:szCs w:val="22"/>
              </w:rPr>
              <w:br/>
              <w:t>Инфраструктура на парцели</w:t>
            </w:r>
          </w:p>
        </w:tc>
        <w:tc>
          <w:tcPr>
            <w:tcW w:w="10264" w:type="dxa"/>
            <w:hideMark/>
          </w:tcPr>
          <w:p w:rsidR="00AC0596" w:rsidRPr="00CB493E" w:rsidRDefault="00AC0596" w:rsidP="001F73EB">
            <w:pPr>
              <w:rPr>
                <w:sz w:val="22"/>
                <w:szCs w:val="22"/>
              </w:rPr>
            </w:pPr>
            <w:r w:rsidRPr="00CB493E">
              <w:rPr>
                <w:sz w:val="22"/>
                <w:szCs w:val="22"/>
              </w:rPr>
              <w:t>Пројектант је дужан да покаже да је пројектно решење одговарајуће у односу на расположиву или планирану инфраструктуру за локацију. Пројектант, такође, мора да узме у обзир утицај одржавања инфраструктуре у циљу максималног искоришћења могућности пројектног решења и функционалности инфраструктуре.</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lastRenderedPageBreak/>
              <w:t>Б6</w:t>
            </w:r>
            <w:r w:rsidRPr="00CB493E">
              <w:rPr>
                <w:b/>
                <w:bCs/>
                <w:sz w:val="22"/>
                <w:szCs w:val="22"/>
              </w:rPr>
              <w:br/>
              <w:t>Зелена технологија</w:t>
            </w:r>
          </w:p>
        </w:tc>
        <w:tc>
          <w:tcPr>
            <w:tcW w:w="10264" w:type="dxa"/>
            <w:hideMark/>
          </w:tcPr>
          <w:p w:rsidR="00AC0596" w:rsidRPr="00CB493E" w:rsidRDefault="00AC0596" w:rsidP="001F73EB">
            <w:pPr>
              <w:rPr>
                <w:sz w:val="22"/>
                <w:szCs w:val="22"/>
              </w:rPr>
            </w:pPr>
            <w:r w:rsidRPr="00CB493E">
              <w:rPr>
                <w:sz w:val="22"/>
                <w:szCs w:val="22"/>
              </w:rPr>
              <w:t>Пројектант је у обавези да покаже да су разматрана одговарајућа решења које се односе на смањење потрошње енергије и емисију штетних гасова у току изградње и током употребе објекта. Посебну пажњу би требало посветити трошковима текућег и периодичног одржавања током пројектованог периода употребе.</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455"/>
        </w:trPr>
        <w:tc>
          <w:tcPr>
            <w:tcW w:w="1914" w:type="dxa"/>
            <w:hideMark/>
          </w:tcPr>
          <w:p w:rsidR="00AC0596" w:rsidRPr="00CB493E" w:rsidRDefault="00AC0596" w:rsidP="001F73EB">
            <w:pPr>
              <w:rPr>
                <w:b/>
                <w:bCs/>
                <w:sz w:val="22"/>
                <w:szCs w:val="22"/>
              </w:rPr>
            </w:pPr>
            <w:r w:rsidRPr="00CB493E">
              <w:rPr>
                <w:b/>
                <w:bCs/>
                <w:sz w:val="22"/>
                <w:szCs w:val="22"/>
              </w:rPr>
              <w:t>Б7</w:t>
            </w:r>
            <w:r w:rsidRPr="00CB493E">
              <w:rPr>
                <w:b/>
                <w:bCs/>
                <w:sz w:val="22"/>
                <w:szCs w:val="22"/>
              </w:rPr>
              <w:br/>
              <w:t>Прилагођавање климатским променама и смањење ризика од непогода</w:t>
            </w:r>
          </w:p>
        </w:tc>
        <w:tc>
          <w:tcPr>
            <w:tcW w:w="10264" w:type="dxa"/>
            <w:hideMark/>
          </w:tcPr>
          <w:p w:rsidR="00AC0596" w:rsidRPr="00CB493E" w:rsidRDefault="00AC0596" w:rsidP="001F73EB">
            <w:pPr>
              <w:rPr>
                <w:sz w:val="22"/>
                <w:szCs w:val="22"/>
              </w:rPr>
            </w:pPr>
            <w:r w:rsidRPr="00CB493E">
              <w:rPr>
                <w:sz w:val="22"/>
                <w:szCs w:val="22"/>
              </w:rPr>
              <w:t>Пројектант је дужан да покаже да су предузете мере за утврђивање најадекватнијег доступног решења, првенствено у области која има најмањи утицај на ефекте климатских промена и природних непогода. Када се планира градња у осетљивим подручјима или је у питању специфичност поједине локације или су у питању радови на постојећим објектима, пројектант мора да покаже да су пројектним решењем предвиђене одговарајуће мере које омогућавају максималну трајност објекта, колико год је то могуће и изводљиво.</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Б8</w:t>
            </w:r>
            <w:r w:rsidRPr="00CB493E">
              <w:rPr>
                <w:b/>
                <w:bCs/>
                <w:sz w:val="22"/>
                <w:szCs w:val="22"/>
              </w:rPr>
              <w:br/>
              <w:t>Захтеви за заштиту животне средине</w:t>
            </w:r>
          </w:p>
        </w:tc>
        <w:tc>
          <w:tcPr>
            <w:tcW w:w="10264" w:type="dxa"/>
            <w:hideMark/>
          </w:tcPr>
          <w:p w:rsidR="00AC0596" w:rsidRPr="00CB493E" w:rsidRDefault="00AC0596" w:rsidP="001F73EB">
            <w:pPr>
              <w:rPr>
                <w:sz w:val="22"/>
                <w:szCs w:val="22"/>
              </w:rPr>
            </w:pPr>
            <w:r w:rsidRPr="00CB493E">
              <w:rPr>
                <w:sz w:val="22"/>
                <w:szCs w:val="22"/>
              </w:rPr>
              <w:t>Пројектант је дужан да покаже да је у току пројектовања пажња посвећена анализи утицаја пројекта на животну средину и да су предвиђене одговарајуће мере којима се утиче на закључке анализе, у складу са прописима који уређују област заштите животне средине.</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Б9</w:t>
            </w:r>
            <w:r w:rsidRPr="00CB493E">
              <w:rPr>
                <w:b/>
                <w:bCs/>
                <w:sz w:val="22"/>
                <w:szCs w:val="22"/>
              </w:rPr>
              <w:br/>
              <w:t>Duty of Care</w:t>
            </w:r>
          </w:p>
        </w:tc>
        <w:tc>
          <w:tcPr>
            <w:tcW w:w="10264" w:type="dxa"/>
            <w:hideMark/>
          </w:tcPr>
          <w:p w:rsidR="00AC0596" w:rsidRPr="00CB493E" w:rsidRDefault="00AC0596" w:rsidP="001F73EB">
            <w:pPr>
              <w:rPr>
                <w:sz w:val="22"/>
                <w:szCs w:val="22"/>
              </w:rPr>
            </w:pPr>
            <w:r w:rsidRPr="00CB493E">
              <w:rPr>
                <w:sz w:val="22"/>
                <w:szCs w:val="22"/>
              </w:rPr>
              <w:t>Пројектант је у обавези да извршава само оне задатке који су у домену његове стручности. Пројектант је дужан да поштује професионалне стандарде прописане од стране Инжењерске Коморе Србије и повери послове пројектовања искључиво одговорним пројектантима са одговарајућим личним лиценцама.</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Б10</w:t>
            </w:r>
            <w:r w:rsidRPr="00CB493E">
              <w:rPr>
                <w:b/>
                <w:bCs/>
                <w:sz w:val="22"/>
                <w:szCs w:val="22"/>
              </w:rPr>
              <w:br/>
              <w:t>Техничка контрола</w:t>
            </w:r>
          </w:p>
        </w:tc>
        <w:tc>
          <w:tcPr>
            <w:tcW w:w="10264" w:type="dxa"/>
            <w:hideMark/>
          </w:tcPr>
          <w:p w:rsidR="00AC0596" w:rsidRPr="00CB493E" w:rsidRDefault="00AC0596" w:rsidP="001F73EB">
            <w:pPr>
              <w:rPr>
                <w:sz w:val="22"/>
                <w:szCs w:val="22"/>
              </w:rPr>
            </w:pPr>
            <w:r w:rsidRPr="00CB493E">
              <w:rPr>
                <w:sz w:val="22"/>
                <w:szCs w:val="22"/>
              </w:rPr>
              <w:t>Пројектант је дужан да покаже да су испуњени сви захтеви наведени у делу Ц и да су све грешке и пропусти утврђени током Техничке контроле исправљени и укључени, у складу са захтевима Менаџера Уговора о пројекотвању</w:t>
            </w:r>
          </w:p>
        </w:tc>
        <w:tc>
          <w:tcPr>
            <w:tcW w:w="1504" w:type="dxa"/>
            <w:gridSpan w:val="2"/>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5558" w:type="dxa"/>
            <w:gridSpan w:val="5"/>
            <w:hideMark/>
          </w:tcPr>
          <w:p w:rsidR="00AC0596" w:rsidRPr="00CB493E" w:rsidRDefault="00AC0596" w:rsidP="001F73EB">
            <w:pPr>
              <w:rPr>
                <w:b/>
                <w:bCs/>
                <w:sz w:val="22"/>
                <w:szCs w:val="22"/>
              </w:rPr>
            </w:pPr>
            <w:r w:rsidRPr="00CB493E">
              <w:rPr>
                <w:b/>
                <w:bCs/>
                <w:sz w:val="22"/>
                <w:szCs w:val="22"/>
              </w:rPr>
              <w:t>ДЕО Ц:          TECHNICAL OBJECTIVES, FUNCTIONAL STATEMENTS AND PERFORMANCE REQUIREMENTS</w:t>
            </w:r>
            <w:r w:rsidRPr="00CB493E">
              <w:rPr>
                <w:b/>
                <w:bCs/>
                <w:sz w:val="22"/>
                <w:szCs w:val="22"/>
              </w:rPr>
              <w:br/>
              <w:t>ТЕХНИЧКИ ЦИЉЕВИ, ИЗЈАВЕ О ФУНКЦИОНАЛНОСТИ И ЗАХТЕВАН КВАЛИТЕТ</w:t>
            </w:r>
          </w:p>
        </w:tc>
      </w:tr>
      <w:tr w:rsidR="00AC0596" w:rsidRPr="00CB493E" w:rsidTr="001F73EB">
        <w:trPr>
          <w:trHeight w:val="315"/>
        </w:trPr>
        <w:tc>
          <w:tcPr>
            <w:tcW w:w="12387" w:type="dxa"/>
            <w:gridSpan w:val="3"/>
            <w:noWrap/>
            <w:hideMark/>
          </w:tcPr>
          <w:p w:rsidR="00AC0596" w:rsidRPr="00CB493E" w:rsidRDefault="00AC0596" w:rsidP="001F73EB">
            <w:pPr>
              <w:rPr>
                <w:b/>
                <w:bCs/>
                <w:sz w:val="22"/>
                <w:szCs w:val="22"/>
              </w:rPr>
            </w:pPr>
            <w:r w:rsidRPr="00CB493E">
              <w:rPr>
                <w:b/>
                <w:bCs/>
                <w:sz w:val="22"/>
                <w:szCs w:val="22"/>
              </w:rPr>
              <w:t>Део (Ц1)</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C1.PR 1</w:t>
            </w:r>
            <w:r w:rsidRPr="00CB493E">
              <w:rPr>
                <w:b/>
                <w:bCs/>
                <w:sz w:val="22"/>
                <w:szCs w:val="22"/>
              </w:rPr>
              <w:br/>
              <w:t>Право приступа/</w:t>
            </w:r>
            <w:r w:rsidRPr="00CB493E">
              <w:rPr>
                <w:b/>
                <w:bCs/>
                <w:sz w:val="22"/>
                <w:szCs w:val="22"/>
              </w:rPr>
              <w:br/>
              <w:t>Право коришћења</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 утврди постојање  формалног тако и неформално права пролаза или права коришћења на парцели или неком њеном делу. Постојање права пролаза или права коришћења мора бити означено на катастарско-топографском снимку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C1.PR 2</w:t>
            </w:r>
            <w:r w:rsidRPr="00CB493E">
              <w:rPr>
                <w:b/>
                <w:bCs/>
                <w:sz w:val="22"/>
                <w:szCs w:val="22"/>
              </w:rPr>
              <w:br/>
              <w:t>Пресељење становништва</w:t>
            </w:r>
          </w:p>
        </w:tc>
        <w:tc>
          <w:tcPr>
            <w:tcW w:w="10473" w:type="dxa"/>
            <w:gridSpan w:val="2"/>
            <w:hideMark/>
          </w:tcPr>
          <w:p w:rsidR="00AC0596" w:rsidRPr="00CB493E" w:rsidRDefault="00AC0596" w:rsidP="001F73EB">
            <w:pPr>
              <w:rPr>
                <w:sz w:val="22"/>
                <w:szCs w:val="22"/>
              </w:rPr>
            </w:pPr>
            <w:r w:rsidRPr="00CB493E">
              <w:rPr>
                <w:sz w:val="22"/>
                <w:szCs w:val="22"/>
              </w:rPr>
              <w:t>Где је то применљиво, Пројектант је дужан да предвиди пресељење до којег мора доћи због извођења радова који су предмет пројектавања. Уколико је обавезно коришћење објеката или дела објекта на коју утиче изградња, Пројекта је дужан да предвиди и ову могућност.</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C1.PR 3</w:t>
            </w:r>
            <w:r w:rsidRPr="00CB493E">
              <w:rPr>
                <w:b/>
                <w:bCs/>
                <w:sz w:val="22"/>
                <w:szCs w:val="22"/>
              </w:rPr>
              <w:br/>
              <w:t>Bio-Diversity</w:t>
            </w:r>
          </w:p>
        </w:tc>
        <w:tc>
          <w:tcPr>
            <w:tcW w:w="10473" w:type="dxa"/>
            <w:gridSpan w:val="2"/>
            <w:hideMark/>
          </w:tcPr>
          <w:p w:rsidR="00AC0596" w:rsidRPr="00CB493E" w:rsidRDefault="00AC0596" w:rsidP="001F73EB">
            <w:pPr>
              <w:rPr>
                <w:sz w:val="22"/>
                <w:szCs w:val="22"/>
              </w:rPr>
            </w:pPr>
            <w:r w:rsidRPr="00CB493E">
              <w:rPr>
                <w:sz w:val="22"/>
                <w:szCs w:val="22"/>
              </w:rPr>
              <w:t xml:space="preserve">Пројектант је дужан да узме у обзир и утицај на животну средину уколико оваква процена није претходно већ извршена. У случају да Пројектант уочи да ће се током изградње значајније утицати на животну средину дужан је да о томе обавести Менаџера Уговора о пројектовању и то пре него што се отпочне са </w:t>
            </w:r>
            <w:r w:rsidRPr="00CB493E">
              <w:rPr>
                <w:sz w:val="22"/>
                <w:szCs w:val="22"/>
              </w:rPr>
              <w:lastRenderedPageBreak/>
              <w:t>даљим пројектовањем.</w:t>
            </w:r>
          </w:p>
        </w:tc>
        <w:tc>
          <w:tcPr>
            <w:tcW w:w="1295" w:type="dxa"/>
            <w:hideMark/>
          </w:tcPr>
          <w:p w:rsidR="00AC0596" w:rsidRPr="00CB493E" w:rsidRDefault="00AC0596" w:rsidP="001F73EB">
            <w:pPr>
              <w:rPr>
                <w:b/>
                <w:bCs/>
                <w:sz w:val="22"/>
                <w:szCs w:val="22"/>
              </w:rPr>
            </w:pPr>
            <w:r w:rsidRPr="00CB493E">
              <w:rPr>
                <w:b/>
                <w:bCs/>
                <w:sz w:val="22"/>
                <w:szCs w:val="22"/>
              </w:rPr>
              <w:lastRenderedPageBreak/>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lastRenderedPageBreak/>
              <w:t>C1.PR 4</w:t>
            </w:r>
            <w:r w:rsidRPr="00CB493E">
              <w:rPr>
                <w:b/>
                <w:bCs/>
                <w:sz w:val="22"/>
                <w:szCs w:val="22"/>
              </w:rPr>
              <w:br/>
              <w:t>Културна баштина</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 испита могућност да је неки од објеката на парцели од кутурног и историјског значаја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w:t>
            </w:r>
          </w:p>
        </w:tc>
        <w:tc>
          <w:tcPr>
            <w:tcW w:w="10473" w:type="dxa"/>
            <w:gridSpan w:val="2"/>
            <w:hideMark/>
          </w:tcPr>
          <w:p w:rsidR="00AC0596" w:rsidRPr="00CB493E" w:rsidRDefault="00AC0596" w:rsidP="001F73EB">
            <w:pPr>
              <w:rPr>
                <w:sz w:val="22"/>
                <w:szCs w:val="22"/>
              </w:rPr>
            </w:pPr>
            <w:r w:rsidRPr="00CB493E">
              <w:rPr>
                <w:sz w:val="22"/>
                <w:szCs w:val="22"/>
              </w:rPr>
              <w:t>Уколико истраживање покаже постојање културне баштине, Пројектант је дужан да обавести Менаџера Уговора о пројектовању, који ће се обратити надлежном државном органу пре него што се пројектовање настави.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d.</w:t>
            </w:r>
          </w:p>
        </w:tc>
        <w:tc>
          <w:tcPr>
            <w:tcW w:w="10473" w:type="dxa"/>
            <w:gridSpan w:val="2"/>
            <w:hideMark/>
          </w:tcPr>
          <w:p w:rsidR="00AC0596" w:rsidRPr="00CB493E" w:rsidRDefault="00AC0596" w:rsidP="001F73EB">
            <w:pPr>
              <w:rPr>
                <w:sz w:val="22"/>
                <w:szCs w:val="22"/>
              </w:rPr>
            </w:pPr>
            <w:r w:rsidRPr="00CB493E">
              <w:rPr>
                <w:sz w:val="22"/>
                <w:szCs w:val="22"/>
              </w:rPr>
              <w:t>Уколико државни орган има одговарајућу процедуру за заштиту културне баштине или области, ова процедура треба да буде јасно дефинисана у одобрењу/условима надлежног органа. Пројектант је дужан да се придржава услова и предвиди одговарајућа појектантска решења.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15"/>
        </w:trPr>
        <w:tc>
          <w:tcPr>
            <w:tcW w:w="1914" w:type="dxa"/>
            <w:hideMark/>
          </w:tcPr>
          <w:p w:rsidR="00AC0596" w:rsidRPr="00CB493E" w:rsidRDefault="00AC0596" w:rsidP="001F73EB">
            <w:pPr>
              <w:rPr>
                <w:b/>
                <w:bCs/>
                <w:sz w:val="22"/>
                <w:szCs w:val="22"/>
              </w:rPr>
            </w:pPr>
            <w:r w:rsidRPr="00CB493E">
              <w:rPr>
                <w:b/>
                <w:bCs/>
                <w:sz w:val="22"/>
                <w:szCs w:val="22"/>
              </w:rPr>
              <w:t>C1.PR 5</w:t>
            </w:r>
            <w:r w:rsidRPr="00CB493E">
              <w:rPr>
                <w:b/>
                <w:bCs/>
                <w:sz w:val="22"/>
                <w:szCs w:val="22"/>
              </w:rPr>
              <w:br/>
              <w:t>Археолошки значај</w:t>
            </w:r>
          </w:p>
        </w:tc>
        <w:tc>
          <w:tcPr>
            <w:tcW w:w="10473" w:type="dxa"/>
            <w:gridSpan w:val="2"/>
            <w:hideMark/>
          </w:tcPr>
          <w:p w:rsidR="00AC0596" w:rsidRPr="00CB493E" w:rsidRDefault="00AC0596" w:rsidP="001F73EB">
            <w:pPr>
              <w:rPr>
                <w:sz w:val="22"/>
                <w:szCs w:val="22"/>
              </w:rPr>
            </w:pPr>
            <w:r w:rsidRPr="00CB493E">
              <w:rPr>
                <w:sz w:val="22"/>
                <w:szCs w:val="22"/>
              </w:rPr>
              <w:t>а. Пројектант је у обавези да испита могућност да се локација налази на земљишту које може бити од археолошког значаја, као и да претражи ову овласт на интернету и другим изворима информација.</w:t>
            </w:r>
            <w:r w:rsidRPr="00CB493E">
              <w:rPr>
                <w:sz w:val="22"/>
                <w:szCs w:val="22"/>
              </w:rPr>
              <w:br/>
              <w:t>б. Уколико инстраживање покаже да се локација налази на земљишту које је од неког археолошког значаја, Пројектант је дужан да о томе овавести Менаџера Уговора о пројектовању, који ће се обратити надлежном државном органу пре него што се пројектовање настави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C1.PR 6</w:t>
            </w:r>
            <w:r w:rsidRPr="00CB493E">
              <w:rPr>
                <w:b/>
                <w:bCs/>
                <w:sz w:val="22"/>
                <w:szCs w:val="22"/>
              </w:rPr>
              <w:br/>
              <w:t>Процена утицаја локације на животну средину</w:t>
            </w:r>
          </w:p>
        </w:tc>
        <w:tc>
          <w:tcPr>
            <w:tcW w:w="10473" w:type="dxa"/>
            <w:gridSpan w:val="2"/>
            <w:hideMark/>
          </w:tcPr>
          <w:p w:rsidR="00AC0596" w:rsidRPr="00CB493E" w:rsidRDefault="00AC0596" w:rsidP="001F73EB">
            <w:pPr>
              <w:rPr>
                <w:sz w:val="22"/>
                <w:szCs w:val="22"/>
              </w:rPr>
            </w:pPr>
            <w:r w:rsidRPr="00CB493E">
              <w:rPr>
                <w:sz w:val="22"/>
                <w:szCs w:val="22"/>
              </w:rPr>
              <w:t>Менаџер Уговора о пројектовању је, уз помоћ Пројектанта, дужан да уочи све проблеме са локацијом и одобри процену санације проблема. Пројектант мора да разјасни са Менаџером Уговора о пројектовању да ли су одговарајуће мере ремедијације или контроле предвиђене пројектним решењем.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C1.PR 7</w:t>
            </w:r>
            <w:r w:rsidRPr="00CB493E">
              <w:rPr>
                <w:b/>
                <w:bCs/>
                <w:sz w:val="22"/>
                <w:szCs w:val="22"/>
              </w:rPr>
              <w:br/>
              <w:t>Инфраструктура на локацији</w:t>
            </w:r>
          </w:p>
        </w:tc>
        <w:tc>
          <w:tcPr>
            <w:tcW w:w="10473" w:type="dxa"/>
            <w:gridSpan w:val="2"/>
            <w:hideMark/>
          </w:tcPr>
          <w:p w:rsidR="00AC0596" w:rsidRPr="00CB493E" w:rsidRDefault="00AC0596" w:rsidP="001F73EB">
            <w:pPr>
              <w:rPr>
                <w:sz w:val="22"/>
                <w:szCs w:val="22"/>
              </w:rPr>
            </w:pPr>
            <w:r w:rsidRPr="00CB493E">
              <w:rPr>
                <w:sz w:val="22"/>
                <w:szCs w:val="22"/>
              </w:rPr>
              <w:t>Пројектант је у обавези да у оквиру иницијалне фазе пројектовања размотри следеће:</w:t>
            </w:r>
            <w:r w:rsidRPr="00CB493E">
              <w:rPr>
                <w:sz w:val="22"/>
                <w:szCs w:val="22"/>
              </w:rPr>
              <w:br/>
              <w:t>а. Било који неповољан утицај на локацију или локално становништва који произилази из пројекта и сва питања идентификована у процени утицаја на животну средину.</w:t>
            </w:r>
            <w:r w:rsidRPr="00CB493E">
              <w:rPr>
                <w:sz w:val="22"/>
                <w:szCs w:val="22"/>
              </w:rPr>
              <w:br/>
              <w:t>б. Могуће позитивне утицаје локације који су резултат пројекта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C1.PR 8</w:t>
            </w:r>
            <w:r w:rsidRPr="00CB493E">
              <w:rPr>
                <w:b/>
                <w:bCs/>
                <w:sz w:val="22"/>
                <w:szCs w:val="22"/>
              </w:rPr>
              <w:br/>
              <w:t>Разминирање</w:t>
            </w:r>
          </w:p>
        </w:tc>
        <w:tc>
          <w:tcPr>
            <w:tcW w:w="10473" w:type="dxa"/>
            <w:gridSpan w:val="2"/>
            <w:hideMark/>
          </w:tcPr>
          <w:p w:rsidR="00AC0596" w:rsidRPr="00CB493E" w:rsidRDefault="00AC0596" w:rsidP="001F73EB">
            <w:pPr>
              <w:rPr>
                <w:sz w:val="22"/>
                <w:szCs w:val="22"/>
              </w:rPr>
            </w:pPr>
            <w:r w:rsidRPr="00CB493E">
              <w:rPr>
                <w:sz w:val="22"/>
                <w:szCs w:val="22"/>
              </w:rPr>
              <w:t>Уколико пројектант током процеса уочи могуће присуство мина или експлозивних средстава дужан је да о томе одмах обавести Менаџера уговора о пројектовању. Пројектант не сме да приступи локацији и настави испитивање локације док не добије писано одобрење од Менаџера Уговора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C1.PR 9</w:t>
            </w:r>
            <w:r w:rsidRPr="00CB493E">
              <w:rPr>
                <w:b/>
                <w:bCs/>
                <w:sz w:val="22"/>
                <w:szCs w:val="22"/>
              </w:rPr>
              <w:br/>
              <w:t>Власништво над локацијом</w:t>
            </w:r>
          </w:p>
        </w:tc>
        <w:tc>
          <w:tcPr>
            <w:tcW w:w="10473" w:type="dxa"/>
            <w:gridSpan w:val="2"/>
            <w:hideMark/>
          </w:tcPr>
          <w:p w:rsidR="00AC0596" w:rsidRPr="00CB493E" w:rsidRDefault="00AC0596" w:rsidP="001F73EB">
            <w:pPr>
              <w:rPr>
                <w:sz w:val="22"/>
                <w:szCs w:val="22"/>
              </w:rPr>
            </w:pPr>
            <w:r w:rsidRPr="00CB493E">
              <w:rPr>
                <w:sz w:val="22"/>
                <w:szCs w:val="22"/>
              </w:rPr>
              <w:t>Менаџер Уговора о пројектовању је дужан да достави Пројектанту доказ о власништву над локацијом оверен од стране овлашћеног органа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lastRenderedPageBreak/>
              <w:t>C1.PR 10</w:t>
            </w:r>
            <w:r w:rsidRPr="00CB493E">
              <w:rPr>
                <w:b/>
                <w:bCs/>
                <w:sz w:val="22"/>
                <w:szCs w:val="22"/>
              </w:rPr>
              <w:br/>
              <w:t>Истраживања и извештаји</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 спроведе све техничке анализе у циљу комплетирања пројекта инфраструктуре. Ово укључује али није ограничено на анализу утицаја на животну средину, геодетску и геомеханичка истраживања.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C1.PR 11</w:t>
            </w:r>
            <w:r w:rsidRPr="00CB493E">
              <w:rPr>
                <w:b/>
                <w:bCs/>
                <w:sz w:val="22"/>
                <w:szCs w:val="22"/>
              </w:rPr>
              <w:br/>
              <w:t>Site Clearing</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 све активности на расчишћавању терена укључу у техничку документацију. Сва расчишћавања морају да буду услађена са захтевима из дела Ц1.ПР3 до Ц1.ПР8.</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C1.PR 12</w:t>
            </w:r>
            <w:r w:rsidRPr="00CB493E">
              <w:rPr>
                <w:b/>
                <w:bCs/>
                <w:sz w:val="22"/>
                <w:szCs w:val="22"/>
              </w:rPr>
              <w:br/>
              <w:t>Demolition of Existing Structures</w:t>
            </w:r>
          </w:p>
        </w:tc>
        <w:tc>
          <w:tcPr>
            <w:tcW w:w="10473" w:type="dxa"/>
            <w:gridSpan w:val="2"/>
            <w:hideMark/>
          </w:tcPr>
          <w:p w:rsidR="00AC0596" w:rsidRPr="00CB493E" w:rsidRDefault="00AC0596" w:rsidP="001F73EB">
            <w:pPr>
              <w:rPr>
                <w:sz w:val="22"/>
                <w:szCs w:val="22"/>
              </w:rPr>
            </w:pPr>
            <w:r w:rsidRPr="00CB493E">
              <w:rPr>
                <w:sz w:val="22"/>
                <w:szCs w:val="22"/>
              </w:rPr>
              <w:t>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Објекат</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 у пројекат укључи и све радове на рушењу уколико је то неопходно за извођење радова који су предмет пројекта. Пројектант је дужан да предвиди да ови радови на рушењу не угрожава остале делове објекта и припадајуће инфраструктуре.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Материјали</w:t>
            </w:r>
          </w:p>
        </w:tc>
        <w:tc>
          <w:tcPr>
            <w:tcW w:w="10473" w:type="dxa"/>
            <w:gridSpan w:val="2"/>
            <w:hideMark/>
          </w:tcPr>
          <w:p w:rsidR="00AC0596" w:rsidRPr="00CB493E" w:rsidRDefault="00AC0596" w:rsidP="001F73EB">
            <w:pPr>
              <w:rPr>
                <w:sz w:val="22"/>
                <w:szCs w:val="22"/>
              </w:rPr>
            </w:pPr>
            <w:r w:rsidRPr="00CB493E">
              <w:rPr>
                <w:sz w:val="22"/>
                <w:szCs w:val="22"/>
              </w:rPr>
              <w:t>Менаџер Уговора о пројектовању је, уз помоћ Пројектанта, дужан да утврди власништво над материјалом који се демонтира и обезбеди да је информације о томе налазе у пројектој документацији. Потребно је осигурати да се одлагање грађевинског шута вржи на социјално и еколошки одговоран начин.</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Опрема</w:t>
            </w:r>
          </w:p>
        </w:tc>
        <w:tc>
          <w:tcPr>
            <w:tcW w:w="10473" w:type="dxa"/>
            <w:gridSpan w:val="2"/>
            <w:hideMark/>
          </w:tcPr>
          <w:p w:rsidR="00AC0596" w:rsidRPr="00CB493E" w:rsidRDefault="00AC0596" w:rsidP="001F73EB">
            <w:pPr>
              <w:rPr>
                <w:sz w:val="22"/>
                <w:szCs w:val="22"/>
              </w:rPr>
            </w:pPr>
            <w:r w:rsidRPr="00CB493E">
              <w:rPr>
                <w:sz w:val="22"/>
                <w:szCs w:val="22"/>
              </w:rPr>
              <w:t>Уколико ће се одређена опрема поново користити, Менаџер Уговора мора да утврди власништво опреме. Пројектант мора да утврди употребљивост опреме пре завршетка процеса пројектовања.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935"/>
        </w:trPr>
        <w:tc>
          <w:tcPr>
            <w:tcW w:w="1914" w:type="dxa"/>
            <w:hideMark/>
          </w:tcPr>
          <w:p w:rsidR="00AC0596" w:rsidRPr="00CB493E" w:rsidRDefault="00AC0596" w:rsidP="001F73EB">
            <w:pPr>
              <w:rPr>
                <w:b/>
                <w:bCs/>
                <w:sz w:val="22"/>
                <w:szCs w:val="22"/>
              </w:rPr>
            </w:pPr>
            <w:r w:rsidRPr="00CB493E">
              <w:rPr>
                <w:b/>
                <w:bCs/>
                <w:sz w:val="22"/>
                <w:szCs w:val="22"/>
              </w:rPr>
              <w:t>C1.PR 13</w:t>
            </w:r>
            <w:r w:rsidRPr="00CB493E">
              <w:rPr>
                <w:b/>
                <w:bCs/>
                <w:sz w:val="22"/>
                <w:szCs w:val="22"/>
              </w:rPr>
              <w:br/>
              <w:t>Аутомобилски приступ и паркинг</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w:t>
            </w:r>
            <w:r w:rsidRPr="00CB493E">
              <w:rPr>
                <w:sz w:val="22"/>
                <w:szCs w:val="22"/>
              </w:rPr>
              <w:br/>
              <w:t>а. Обезбеди одговарајући паркинг простор на парцели или на суседним површинама за очекивани интензитет саобраћаја и величину возила</w:t>
            </w:r>
            <w:r w:rsidRPr="00CB493E">
              <w:rPr>
                <w:sz w:val="22"/>
                <w:szCs w:val="22"/>
              </w:rPr>
              <w:br/>
              <w:t>б. Сагледа утицај саобраћаја око новопројектованог објекта на постојећи режим саобраћаја и одређивање положаја улаза и излаза са парцеле у зависности од надлежности над саобраћајем у зони парцеле</w:t>
            </w:r>
            <w:r w:rsidRPr="00CB493E">
              <w:rPr>
                <w:sz w:val="22"/>
                <w:szCs w:val="22"/>
              </w:rPr>
              <w:br/>
              <w:t>ц. Предвиди простор за окретање возила имајући у виду осовинско оптерећење, висину потребна за пролаз и доступност тешким возилима (нпр. ватрогасна возила, возила за равним платформама за испоруку, контејнерски транспорт, аутобуси) која треба да приступе на парцелу и одговарајући простор за паркирање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C1.PR 14</w:t>
            </w:r>
            <w:r w:rsidRPr="00CB493E">
              <w:rPr>
                <w:b/>
                <w:bCs/>
                <w:sz w:val="22"/>
                <w:szCs w:val="22"/>
              </w:rPr>
              <w:br/>
              <w:t>Доступан паркинг</w:t>
            </w:r>
          </w:p>
        </w:tc>
        <w:tc>
          <w:tcPr>
            <w:tcW w:w="10473" w:type="dxa"/>
            <w:gridSpan w:val="2"/>
            <w:hideMark/>
          </w:tcPr>
          <w:p w:rsidR="00AC0596" w:rsidRPr="00CB493E" w:rsidRDefault="00AC0596" w:rsidP="001F73EB">
            <w:pPr>
              <w:rPr>
                <w:sz w:val="22"/>
                <w:szCs w:val="22"/>
              </w:rPr>
            </w:pPr>
            <w:r w:rsidRPr="00CB493E">
              <w:rPr>
                <w:sz w:val="22"/>
                <w:szCs w:val="22"/>
              </w:rPr>
              <w:t>Паркинг места за особе са инвелидитетом морају да буду обезбеђена у складу да важећим прописима који регулишу ову област</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br/>
              <w:t>b.</w:t>
            </w:r>
          </w:p>
        </w:tc>
        <w:tc>
          <w:tcPr>
            <w:tcW w:w="10473" w:type="dxa"/>
            <w:gridSpan w:val="2"/>
            <w:hideMark/>
          </w:tcPr>
          <w:p w:rsidR="00AC0596" w:rsidRPr="00CB493E" w:rsidRDefault="00AC0596" w:rsidP="001F73EB">
            <w:pPr>
              <w:rPr>
                <w:sz w:val="22"/>
                <w:szCs w:val="22"/>
              </w:rPr>
            </w:pPr>
            <w:r w:rsidRPr="00CB493E">
              <w:rPr>
                <w:sz w:val="22"/>
                <w:szCs w:val="22"/>
              </w:rPr>
              <w:t>За објекте намењена за рехабилитацију и амбуланте за фиѕикалну терапију, 1 од 5 паркинг места мора да буду обезбеђена особе са инвалидитетом.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w:t>
            </w:r>
          </w:p>
        </w:tc>
        <w:tc>
          <w:tcPr>
            <w:tcW w:w="10473" w:type="dxa"/>
            <w:gridSpan w:val="2"/>
            <w:hideMark/>
          </w:tcPr>
          <w:p w:rsidR="00AC0596" w:rsidRPr="00CB493E" w:rsidRDefault="00AC0596" w:rsidP="001F73EB">
            <w:pPr>
              <w:rPr>
                <w:sz w:val="22"/>
                <w:szCs w:val="22"/>
              </w:rPr>
            </w:pPr>
            <w:r w:rsidRPr="00CB493E">
              <w:rPr>
                <w:sz w:val="22"/>
                <w:szCs w:val="22"/>
              </w:rPr>
              <w:t xml:space="preserve">За стамбене објекте, најмање једно паркинг место мора да буде обезбеђено особама са инвалидитетом за сваки стамбени објекат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15"/>
        </w:trPr>
        <w:tc>
          <w:tcPr>
            <w:tcW w:w="12387" w:type="dxa"/>
            <w:gridSpan w:val="3"/>
            <w:hideMark/>
          </w:tcPr>
          <w:p w:rsidR="00AC0596" w:rsidRPr="00CB493E" w:rsidRDefault="00AC0596" w:rsidP="001F73EB">
            <w:pPr>
              <w:rPr>
                <w:b/>
                <w:bCs/>
                <w:sz w:val="22"/>
                <w:szCs w:val="22"/>
              </w:rPr>
            </w:pPr>
            <w:r w:rsidRPr="00CB493E">
              <w:rPr>
                <w:b/>
                <w:bCs/>
                <w:sz w:val="22"/>
                <w:szCs w:val="22"/>
              </w:rPr>
              <w:t>Избор материјала (C2)</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lastRenderedPageBreak/>
              <w:t>C2.PR 1</w:t>
            </w:r>
            <w:r w:rsidRPr="00CB493E">
              <w:rPr>
                <w:b/>
                <w:bCs/>
                <w:sz w:val="22"/>
                <w:szCs w:val="22"/>
              </w:rPr>
              <w:br/>
              <w:t>Одговарајућа примена</w:t>
            </w:r>
          </w:p>
        </w:tc>
        <w:tc>
          <w:tcPr>
            <w:tcW w:w="10473" w:type="dxa"/>
            <w:gridSpan w:val="2"/>
            <w:hideMark/>
          </w:tcPr>
          <w:p w:rsidR="00AC0596" w:rsidRPr="00CB493E" w:rsidRDefault="00AC0596" w:rsidP="001F73EB">
            <w:pPr>
              <w:rPr>
                <w:sz w:val="22"/>
                <w:szCs w:val="22"/>
              </w:rPr>
            </w:pPr>
            <w:r w:rsidRPr="00CB493E">
              <w:rPr>
                <w:sz w:val="22"/>
                <w:szCs w:val="22"/>
              </w:rPr>
              <w:t>Избор грађевинских елемената и материјала мора да узме у обзир критеријуме дефинисане у делу Ц2.ПР2 до Ц2.ПР.4</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 xml:space="preserve">C2.PR 2 </w:t>
            </w:r>
            <w:r w:rsidRPr="00CB493E">
              <w:rPr>
                <w:b/>
                <w:bCs/>
                <w:sz w:val="22"/>
                <w:szCs w:val="22"/>
              </w:rPr>
              <w:br/>
              <w:t>Локални извори</w:t>
            </w:r>
          </w:p>
        </w:tc>
        <w:tc>
          <w:tcPr>
            <w:tcW w:w="10473" w:type="dxa"/>
            <w:gridSpan w:val="2"/>
            <w:hideMark/>
          </w:tcPr>
          <w:p w:rsidR="00AC0596" w:rsidRPr="00CB493E" w:rsidRDefault="00AC0596" w:rsidP="001F73EB">
            <w:pPr>
              <w:rPr>
                <w:sz w:val="22"/>
                <w:szCs w:val="22"/>
              </w:rPr>
            </w:pPr>
            <w:r w:rsidRPr="00CB493E">
              <w:rPr>
                <w:sz w:val="22"/>
                <w:szCs w:val="22"/>
              </w:rPr>
              <w:t>Комплетан избор материјала мора бити спроведен на основу стручног мишљења, а у складу са доступним системима и материјалима, имајући у виду системе који захтевају увоз и основање или побољшавање производних погона.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C2.PR 3</w:t>
            </w:r>
            <w:r w:rsidRPr="00CB493E">
              <w:rPr>
                <w:b/>
                <w:bCs/>
                <w:sz w:val="22"/>
                <w:szCs w:val="22"/>
              </w:rPr>
              <w:br/>
              <w:t>Рок трајања</w:t>
            </w:r>
          </w:p>
        </w:tc>
        <w:tc>
          <w:tcPr>
            <w:tcW w:w="10473" w:type="dxa"/>
            <w:gridSpan w:val="2"/>
            <w:hideMark/>
          </w:tcPr>
          <w:p w:rsidR="00AC0596" w:rsidRPr="00CB493E" w:rsidRDefault="00AC0596" w:rsidP="001F73EB">
            <w:pPr>
              <w:rPr>
                <w:sz w:val="22"/>
                <w:szCs w:val="22"/>
              </w:rPr>
            </w:pPr>
            <w:r w:rsidRPr="00CB493E">
              <w:rPr>
                <w:sz w:val="22"/>
                <w:szCs w:val="22"/>
              </w:rPr>
              <w:t>Сем услуга и опреме, пројектован грађевински материјал мора да буде такав да издржи предвиђени рок трајања објекта, прихватљиве трошкове одржавања и може да се безбедно рециклира након употребе где је то изводљиво</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020"/>
        </w:trPr>
        <w:tc>
          <w:tcPr>
            <w:tcW w:w="1914" w:type="dxa"/>
            <w:hideMark/>
          </w:tcPr>
          <w:p w:rsidR="00AC0596" w:rsidRPr="00CB493E" w:rsidRDefault="00AC0596" w:rsidP="001F73EB">
            <w:pPr>
              <w:rPr>
                <w:b/>
                <w:bCs/>
                <w:sz w:val="22"/>
                <w:szCs w:val="22"/>
              </w:rPr>
            </w:pPr>
            <w:r w:rsidRPr="00CB493E">
              <w:rPr>
                <w:b/>
                <w:bCs/>
                <w:sz w:val="22"/>
                <w:szCs w:val="22"/>
              </w:rPr>
              <w:t>C2.PR 4</w:t>
            </w:r>
            <w:r w:rsidRPr="00CB493E">
              <w:rPr>
                <w:b/>
                <w:bCs/>
                <w:sz w:val="22"/>
                <w:szCs w:val="22"/>
              </w:rPr>
              <w:br/>
              <w:t>Опасни елементи и материјали</w:t>
            </w:r>
          </w:p>
        </w:tc>
        <w:tc>
          <w:tcPr>
            <w:tcW w:w="10473" w:type="dxa"/>
            <w:gridSpan w:val="2"/>
            <w:hideMark/>
          </w:tcPr>
          <w:p w:rsidR="00AC0596" w:rsidRPr="00CB493E" w:rsidRDefault="00AC0596" w:rsidP="001F73EB">
            <w:pPr>
              <w:rPr>
                <w:sz w:val="22"/>
                <w:szCs w:val="22"/>
              </w:rPr>
            </w:pPr>
            <w:r w:rsidRPr="00CB493E">
              <w:rPr>
                <w:sz w:val="22"/>
                <w:szCs w:val="22"/>
              </w:rPr>
              <w:t>Елементи и материјали са познатим ризичним садржајима се не смеју користити. Одговарајуће мере заштите су обавезне за материјале који могу бити опасни само у току изградње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C2.PR 9</w:t>
            </w:r>
            <w:r w:rsidRPr="00CB493E">
              <w:rPr>
                <w:b/>
                <w:bCs/>
                <w:sz w:val="22"/>
                <w:szCs w:val="22"/>
              </w:rPr>
              <w:br/>
              <w:t>Заштита од термита</w:t>
            </w:r>
          </w:p>
        </w:tc>
        <w:tc>
          <w:tcPr>
            <w:tcW w:w="10473" w:type="dxa"/>
            <w:gridSpan w:val="2"/>
            <w:hideMark/>
          </w:tcPr>
          <w:p w:rsidR="00AC0596" w:rsidRPr="00CB493E" w:rsidRDefault="00AC0596" w:rsidP="001F73EB">
            <w:pPr>
              <w:rPr>
                <w:sz w:val="22"/>
                <w:szCs w:val="22"/>
              </w:rPr>
            </w:pPr>
            <w:r w:rsidRPr="00CB493E">
              <w:rPr>
                <w:sz w:val="22"/>
                <w:szCs w:val="22"/>
              </w:rPr>
              <w:t>Заштита од термита/инсеката мора бити предвиђена у свим зонама где су присутни. Заштита мора бити предвиђена у току градње и мора да носи гаранцију од најмање 10година.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C2.PR 10</w:t>
            </w:r>
            <w:r w:rsidRPr="00CB493E">
              <w:rPr>
                <w:b/>
                <w:bCs/>
                <w:sz w:val="22"/>
                <w:szCs w:val="22"/>
              </w:rPr>
              <w:br/>
              <w:t>Изолације</w:t>
            </w:r>
          </w:p>
        </w:tc>
        <w:tc>
          <w:tcPr>
            <w:tcW w:w="10473" w:type="dxa"/>
            <w:gridSpan w:val="2"/>
            <w:hideMark/>
          </w:tcPr>
          <w:p w:rsidR="00AC0596" w:rsidRPr="00CB493E" w:rsidRDefault="00AC0596" w:rsidP="001F73EB">
            <w:pPr>
              <w:rPr>
                <w:sz w:val="22"/>
                <w:szCs w:val="22"/>
              </w:rPr>
            </w:pPr>
            <w:r w:rsidRPr="00CB493E">
              <w:rPr>
                <w:sz w:val="22"/>
                <w:szCs w:val="22"/>
              </w:rPr>
              <w:t>Пројектант је у обавези да пажљиво размотри питање термоизолације и изолације од звука, имајући у виду намену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 xml:space="preserve">C2.PR 11 </w:t>
            </w:r>
            <w:r w:rsidRPr="00CB493E">
              <w:rPr>
                <w:b/>
                <w:bCs/>
                <w:sz w:val="22"/>
                <w:szCs w:val="22"/>
              </w:rPr>
              <w:br/>
              <w:t>Ватроотпорност</w:t>
            </w:r>
          </w:p>
        </w:tc>
        <w:tc>
          <w:tcPr>
            <w:tcW w:w="10473" w:type="dxa"/>
            <w:gridSpan w:val="2"/>
            <w:hideMark/>
          </w:tcPr>
          <w:p w:rsidR="00AC0596" w:rsidRPr="00CB493E" w:rsidRDefault="00AC0596" w:rsidP="001F73EB">
            <w:pPr>
              <w:rPr>
                <w:sz w:val="22"/>
                <w:szCs w:val="22"/>
              </w:rPr>
            </w:pPr>
            <w:r w:rsidRPr="00CB493E">
              <w:rPr>
                <w:sz w:val="22"/>
                <w:szCs w:val="22"/>
              </w:rPr>
              <w:t>Избор материјала за објекат мора бити урађен у складу имајући у виду  ватроотпорност, укључујући допринос материјала у спречавању ширења пожара. Противпожарна врата, зидови и препреке морају бити обухваћени пројектом где је то потребно.</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15"/>
        </w:trPr>
        <w:tc>
          <w:tcPr>
            <w:tcW w:w="12387" w:type="dxa"/>
            <w:gridSpan w:val="3"/>
            <w:noWrap/>
            <w:hideMark/>
          </w:tcPr>
          <w:p w:rsidR="00AC0596" w:rsidRPr="00CB493E" w:rsidRDefault="00AC0596" w:rsidP="001F73EB">
            <w:pPr>
              <w:rPr>
                <w:b/>
                <w:bCs/>
                <w:sz w:val="22"/>
                <w:szCs w:val="22"/>
              </w:rPr>
            </w:pPr>
            <w:r w:rsidRPr="00CB493E">
              <w:rPr>
                <w:b/>
                <w:bCs/>
                <w:sz w:val="22"/>
                <w:szCs w:val="22"/>
              </w:rPr>
              <w:t>Конструкција (C3)</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C3.PR 1</w:t>
            </w:r>
            <w:r w:rsidRPr="00CB493E">
              <w:rPr>
                <w:b/>
                <w:bCs/>
                <w:sz w:val="22"/>
                <w:szCs w:val="22"/>
              </w:rPr>
              <w:br/>
              <w:t>Кодови</w:t>
            </w:r>
          </w:p>
        </w:tc>
        <w:tc>
          <w:tcPr>
            <w:tcW w:w="10473" w:type="dxa"/>
            <w:gridSpan w:val="2"/>
            <w:hideMark/>
          </w:tcPr>
          <w:p w:rsidR="00AC0596" w:rsidRPr="00CB493E" w:rsidRDefault="00AC0596" w:rsidP="001F73EB">
            <w:pPr>
              <w:rPr>
                <w:sz w:val="22"/>
                <w:szCs w:val="22"/>
              </w:rPr>
            </w:pPr>
            <w:r w:rsidRPr="00CB493E">
              <w:rPr>
                <w:sz w:val="22"/>
                <w:szCs w:val="22"/>
              </w:rPr>
              <w:t xml:space="preserve">У складу са секцијом Б2, Пројектант је у обавези да усклади пројекат са одговарајућим Националним прописима и стандардима. Пројектант је дужан да се у свему придржава прописа који регулишу област у коју спада објекат који се пројектује.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C3.PR 2</w:t>
            </w:r>
            <w:r w:rsidRPr="00CB493E">
              <w:rPr>
                <w:b/>
                <w:bCs/>
                <w:sz w:val="22"/>
                <w:szCs w:val="22"/>
              </w:rPr>
              <w:br/>
              <w:t>Отпорност на рушење</w:t>
            </w:r>
          </w:p>
        </w:tc>
        <w:tc>
          <w:tcPr>
            <w:tcW w:w="10473" w:type="dxa"/>
            <w:gridSpan w:val="2"/>
            <w:hideMark/>
          </w:tcPr>
          <w:p w:rsidR="00AC0596" w:rsidRPr="00CB493E" w:rsidRDefault="00AC0596" w:rsidP="001F73EB">
            <w:pPr>
              <w:rPr>
                <w:sz w:val="22"/>
                <w:szCs w:val="22"/>
              </w:rPr>
            </w:pPr>
            <w:r w:rsidRPr="00CB493E">
              <w:rPr>
                <w:sz w:val="22"/>
                <w:szCs w:val="22"/>
              </w:rPr>
              <w:t>Констукција мора бити тако пројектована да се, у случају појаве оштећења на конструкцији, омогућу довољно времена за евакуацију корисника пре него што дође до потпуног рушења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C3.PR 3</w:t>
            </w:r>
            <w:r w:rsidRPr="00CB493E">
              <w:rPr>
                <w:b/>
                <w:bCs/>
                <w:sz w:val="22"/>
                <w:szCs w:val="22"/>
              </w:rPr>
              <w:br/>
              <w:t>Отпорност на земљотрес</w:t>
            </w:r>
          </w:p>
        </w:tc>
        <w:tc>
          <w:tcPr>
            <w:tcW w:w="10473" w:type="dxa"/>
            <w:gridSpan w:val="2"/>
            <w:hideMark/>
          </w:tcPr>
          <w:p w:rsidR="00AC0596" w:rsidRPr="00CB493E" w:rsidRDefault="00AC0596" w:rsidP="001F73EB">
            <w:pPr>
              <w:rPr>
                <w:sz w:val="22"/>
                <w:szCs w:val="22"/>
              </w:rPr>
            </w:pPr>
            <w:r w:rsidRPr="00CB493E">
              <w:rPr>
                <w:sz w:val="22"/>
                <w:szCs w:val="22"/>
              </w:rPr>
              <w:t>Пројекат утицаја земљотреса на констукцију објекта мора да буде урађен од стране грађевинског инжењера са искуством у овој области. Примена важећих параметара заштите од земљотреса је обавезна.</w:t>
            </w:r>
            <w:r w:rsidRPr="00CB493E">
              <w:rPr>
                <w:sz w:val="22"/>
                <w:szCs w:val="22"/>
              </w:rPr>
              <w:br/>
              <w:t>Приликом избора конструктивног система пројектант архитектуре и конструкције морају да размотре све предности и мане различитих конструктивних система посебно према отпорности система на земљотрес.</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lastRenderedPageBreak/>
              <w:t>C3.PR 4</w:t>
            </w:r>
            <w:r w:rsidRPr="00CB493E">
              <w:rPr>
                <w:b/>
                <w:bCs/>
                <w:sz w:val="22"/>
                <w:szCs w:val="22"/>
              </w:rPr>
              <w:br/>
              <w:t>Угиби и деформације</w:t>
            </w:r>
          </w:p>
        </w:tc>
        <w:tc>
          <w:tcPr>
            <w:tcW w:w="10473" w:type="dxa"/>
            <w:gridSpan w:val="2"/>
            <w:hideMark/>
          </w:tcPr>
          <w:p w:rsidR="00AC0596" w:rsidRPr="00CB493E" w:rsidRDefault="00AC0596" w:rsidP="001F73EB">
            <w:pPr>
              <w:rPr>
                <w:sz w:val="22"/>
                <w:szCs w:val="22"/>
              </w:rPr>
            </w:pPr>
            <w:r w:rsidRPr="00CB493E">
              <w:rPr>
                <w:sz w:val="22"/>
                <w:szCs w:val="22"/>
              </w:rPr>
              <w:t xml:space="preserve">Пројектант је у обевези да провери пројекат у односу на угибе и деформације и обезбеди да су не само померања у оквиру дозвољених граница, већ да и угиби и деформације не причињавају штету на осталим деловима објекта, делова или опреме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C3.PR 5</w:t>
            </w:r>
            <w:r w:rsidRPr="00CB493E">
              <w:rPr>
                <w:b/>
                <w:bCs/>
                <w:sz w:val="22"/>
                <w:szCs w:val="22"/>
              </w:rPr>
              <w:br/>
              <w:t>Суседни објекти</w:t>
            </w:r>
          </w:p>
        </w:tc>
        <w:tc>
          <w:tcPr>
            <w:tcW w:w="10473" w:type="dxa"/>
            <w:gridSpan w:val="2"/>
            <w:hideMark/>
          </w:tcPr>
          <w:p w:rsidR="00AC0596" w:rsidRPr="00CB493E" w:rsidRDefault="00AC0596" w:rsidP="001F73EB">
            <w:pPr>
              <w:rPr>
                <w:sz w:val="22"/>
                <w:szCs w:val="22"/>
              </w:rPr>
            </w:pPr>
            <w:r w:rsidRPr="00CB493E">
              <w:rPr>
                <w:sz w:val="22"/>
                <w:szCs w:val="22"/>
              </w:rPr>
              <w:t>Пројектант је у обевези да размотри могуће утицаје на суседне објекте и конструкције и елиминише или одговори на све могуће негативне ефекте.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C3.PR 6</w:t>
            </w:r>
            <w:r w:rsidRPr="00CB493E">
              <w:rPr>
                <w:b/>
                <w:bCs/>
                <w:sz w:val="22"/>
                <w:szCs w:val="22"/>
              </w:rPr>
              <w:br/>
              <w:t>Прорачуни</w:t>
            </w:r>
          </w:p>
        </w:tc>
        <w:tc>
          <w:tcPr>
            <w:tcW w:w="10473" w:type="dxa"/>
            <w:gridSpan w:val="2"/>
            <w:hideMark/>
          </w:tcPr>
          <w:p w:rsidR="00AC0596" w:rsidRPr="00CB493E" w:rsidRDefault="00AC0596" w:rsidP="001F73EB">
            <w:pPr>
              <w:rPr>
                <w:sz w:val="22"/>
                <w:szCs w:val="22"/>
              </w:rPr>
            </w:pPr>
            <w:r w:rsidRPr="00CB493E">
              <w:rPr>
                <w:sz w:val="22"/>
                <w:szCs w:val="22"/>
              </w:rPr>
              <w:t>Приликом израде прорачуна конструкције, Пројектант је дужан да се придржава важећих стандарда и прописа. Уколико се користе програми за прорачуне, они морају бити лиценцирани.</w:t>
            </w:r>
            <w:r w:rsidRPr="00CB493E">
              <w:rPr>
                <w:sz w:val="22"/>
                <w:szCs w:val="22"/>
              </w:rPr>
              <w:br/>
              <w:t>Сви прорачуни морају бити доступни на увид вршиоцу техничке контроле, а приликом коришћења програма потребно је презентовати улазне и излазне податке.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C3.PR 8</w:t>
            </w:r>
            <w:r w:rsidRPr="00CB493E">
              <w:rPr>
                <w:b/>
                <w:bCs/>
                <w:sz w:val="22"/>
                <w:szCs w:val="22"/>
              </w:rPr>
              <w:br/>
              <w:t>Темељи</w:t>
            </w:r>
          </w:p>
        </w:tc>
        <w:tc>
          <w:tcPr>
            <w:tcW w:w="10473" w:type="dxa"/>
            <w:gridSpan w:val="2"/>
            <w:hideMark/>
          </w:tcPr>
          <w:p w:rsidR="00AC0596" w:rsidRPr="00CB493E" w:rsidRDefault="00AC0596" w:rsidP="001F73EB">
            <w:pPr>
              <w:rPr>
                <w:sz w:val="22"/>
                <w:szCs w:val="22"/>
              </w:rPr>
            </w:pPr>
            <w:r w:rsidRPr="00CB493E">
              <w:rPr>
                <w:sz w:val="22"/>
                <w:szCs w:val="22"/>
              </w:rPr>
              <w:t>Приликом пројектовања темеља потребно је спровести детаљну анализу података из Геомеханичког елабората у смислу састава терена, његове носивости, присуства подземних вода, могућих померања терена. Такође, потребно је размотрити и историју локације, укључујући све доступне податке као могући извор информација.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C3.PR 10</w:t>
            </w:r>
            <w:r w:rsidRPr="00CB493E">
              <w:rPr>
                <w:b/>
                <w:bCs/>
                <w:sz w:val="22"/>
                <w:szCs w:val="22"/>
              </w:rPr>
              <w:br/>
              <w:t>Детаљи констукције</w:t>
            </w:r>
          </w:p>
        </w:tc>
        <w:tc>
          <w:tcPr>
            <w:tcW w:w="10473" w:type="dxa"/>
            <w:gridSpan w:val="2"/>
            <w:hideMark/>
          </w:tcPr>
          <w:p w:rsidR="00AC0596" w:rsidRPr="00CB493E" w:rsidRDefault="00AC0596" w:rsidP="001F73EB">
            <w:pPr>
              <w:rPr>
                <w:sz w:val="22"/>
                <w:szCs w:val="22"/>
              </w:rPr>
            </w:pPr>
            <w:r w:rsidRPr="00CB493E">
              <w:rPr>
                <w:sz w:val="22"/>
                <w:szCs w:val="22"/>
              </w:rPr>
              <w:t>Пројектанти конструкције и архитектуре морају да израде детаље који су не само у складу са захтевима, већ си и једноставни за извођење. Капацитети извођача радова и очекивани квалитет морају да бити узети у обзир приликом пројектовања како би се сви детаљи могли извести без угрожавања самог карактера пројекта уз надзор одговорног извођача радова.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C3.PR 11</w:t>
            </w:r>
            <w:r w:rsidRPr="00CB493E">
              <w:rPr>
                <w:b/>
                <w:bCs/>
                <w:sz w:val="22"/>
                <w:szCs w:val="22"/>
              </w:rPr>
              <w:br/>
              <w:t>Постојећи објекти</w:t>
            </w:r>
          </w:p>
        </w:tc>
        <w:tc>
          <w:tcPr>
            <w:tcW w:w="10473" w:type="dxa"/>
            <w:gridSpan w:val="2"/>
            <w:hideMark/>
          </w:tcPr>
          <w:p w:rsidR="00AC0596" w:rsidRPr="00CB493E" w:rsidRDefault="00AC0596" w:rsidP="001F73EB">
            <w:pPr>
              <w:rPr>
                <w:sz w:val="22"/>
                <w:szCs w:val="22"/>
              </w:rPr>
            </w:pPr>
            <w:r w:rsidRPr="00CB493E">
              <w:rPr>
                <w:sz w:val="22"/>
                <w:szCs w:val="22"/>
              </w:rPr>
              <w:t>У случају реконструкције или реновирања постојећег објекта носивост конструкције тог објекта мора се детаљно размотрити и анализирати.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Заштита од пожара (C4)</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15"/>
        </w:trPr>
        <w:tc>
          <w:tcPr>
            <w:tcW w:w="1914" w:type="dxa"/>
            <w:hideMark/>
          </w:tcPr>
          <w:p w:rsidR="00AC0596" w:rsidRPr="00CB493E" w:rsidRDefault="00AC0596" w:rsidP="001F73EB">
            <w:pPr>
              <w:rPr>
                <w:b/>
                <w:bCs/>
                <w:sz w:val="22"/>
                <w:szCs w:val="22"/>
              </w:rPr>
            </w:pPr>
            <w:r w:rsidRPr="00CB493E">
              <w:rPr>
                <w:b/>
                <w:bCs/>
                <w:sz w:val="22"/>
                <w:szCs w:val="22"/>
              </w:rPr>
              <w:t>C4.PR 1</w:t>
            </w:r>
            <w:r w:rsidRPr="00CB493E">
              <w:rPr>
                <w:b/>
                <w:bCs/>
                <w:sz w:val="22"/>
                <w:szCs w:val="22"/>
              </w:rPr>
              <w:br/>
              <w:t>Отпорност конструкције</w:t>
            </w:r>
          </w:p>
        </w:tc>
        <w:tc>
          <w:tcPr>
            <w:tcW w:w="10473" w:type="dxa"/>
            <w:gridSpan w:val="2"/>
            <w:hideMark/>
          </w:tcPr>
          <w:p w:rsidR="00AC0596" w:rsidRPr="00CB493E" w:rsidRDefault="00AC0596" w:rsidP="001F73EB">
            <w:pPr>
              <w:rPr>
                <w:sz w:val="22"/>
                <w:szCs w:val="22"/>
              </w:rPr>
            </w:pPr>
            <w:r w:rsidRPr="00CB493E">
              <w:rPr>
                <w:sz w:val="22"/>
                <w:szCs w:val="22"/>
              </w:rPr>
              <w:t>Сви објекти морају бити пројектовани тако да конструкција буде отпорна на пожар и омогући евакуацију корисника и обезбеди заштиту особља које гаси пожар. Пројектант је дужан да поштује све Законе и прописе из области заштите од пожара, услове надлежне противпожарне службе МУП-а Републике Србије и током пројектовања обави све потребне консултације како би се добила сагласност противпожарне службе.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C4.PR 2</w:t>
            </w:r>
            <w:r w:rsidRPr="00CB493E">
              <w:rPr>
                <w:b/>
                <w:bCs/>
                <w:sz w:val="22"/>
                <w:szCs w:val="22"/>
              </w:rPr>
              <w:br/>
              <w:t>Евакуација</w:t>
            </w:r>
          </w:p>
        </w:tc>
        <w:tc>
          <w:tcPr>
            <w:tcW w:w="10473" w:type="dxa"/>
            <w:gridSpan w:val="2"/>
            <w:hideMark/>
          </w:tcPr>
          <w:p w:rsidR="00AC0596" w:rsidRPr="00CB493E" w:rsidRDefault="00AC0596" w:rsidP="001F73EB">
            <w:pPr>
              <w:rPr>
                <w:sz w:val="22"/>
                <w:szCs w:val="22"/>
              </w:rPr>
            </w:pPr>
            <w:r w:rsidRPr="00CB493E">
              <w:rPr>
                <w:sz w:val="22"/>
                <w:szCs w:val="22"/>
              </w:rPr>
              <w:t xml:space="preserve">Сви објекте морају бити усклађени са следећим захтевима за евакуацију у случају пожара.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a. Удаљеност</w:t>
            </w:r>
          </w:p>
        </w:tc>
        <w:tc>
          <w:tcPr>
            <w:tcW w:w="10473" w:type="dxa"/>
            <w:gridSpan w:val="2"/>
            <w:hideMark/>
          </w:tcPr>
          <w:p w:rsidR="00AC0596" w:rsidRPr="00CB493E" w:rsidRDefault="00AC0596" w:rsidP="001F73EB">
            <w:pPr>
              <w:rPr>
                <w:sz w:val="22"/>
                <w:szCs w:val="22"/>
              </w:rPr>
            </w:pPr>
            <w:r w:rsidRPr="00CB493E">
              <w:rPr>
                <w:sz w:val="22"/>
                <w:szCs w:val="22"/>
              </w:rPr>
              <w:t>Јасно обележена спољашна врата или степениште са претходног спрата са максималним растојањем од 40м од најудаљеније тачке на спрату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b. Видљивост сигнализације</w:t>
            </w:r>
          </w:p>
        </w:tc>
        <w:tc>
          <w:tcPr>
            <w:tcW w:w="10473" w:type="dxa"/>
            <w:gridSpan w:val="2"/>
            <w:hideMark/>
          </w:tcPr>
          <w:p w:rsidR="00AC0596" w:rsidRPr="00CB493E" w:rsidRDefault="00AC0596" w:rsidP="001F73EB">
            <w:pPr>
              <w:rPr>
                <w:sz w:val="22"/>
                <w:szCs w:val="22"/>
              </w:rPr>
            </w:pPr>
            <w:r w:rsidRPr="00CB493E">
              <w:rPr>
                <w:sz w:val="22"/>
                <w:szCs w:val="22"/>
              </w:rPr>
              <w:t>Знак ИЗЛАЗ мора бити видљив из ходника. Обележавање праваца евакуације је обавезно у ходницима где су спољна врата заклоњена.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 Нумерација излаза</w:t>
            </w:r>
          </w:p>
        </w:tc>
        <w:tc>
          <w:tcPr>
            <w:tcW w:w="10473" w:type="dxa"/>
            <w:gridSpan w:val="2"/>
            <w:hideMark/>
          </w:tcPr>
          <w:p w:rsidR="00AC0596" w:rsidRPr="00CB493E" w:rsidRDefault="00AC0596" w:rsidP="001F73EB">
            <w:pPr>
              <w:rPr>
                <w:sz w:val="22"/>
                <w:szCs w:val="22"/>
              </w:rPr>
            </w:pPr>
            <w:r w:rsidRPr="00CB493E">
              <w:rPr>
                <w:sz w:val="22"/>
                <w:szCs w:val="22"/>
              </w:rPr>
              <w:t>Минимални број излаза по спрату је 2, а постављају је тако да омогуче алтернативну евакуацију. Објекат који користи више од 500људи по спрату захтева 3 излаза, а преко 1000људу 4 излаза по спрату.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lastRenderedPageBreak/>
              <w:t>d. Правац отварања излаза</w:t>
            </w:r>
          </w:p>
        </w:tc>
        <w:tc>
          <w:tcPr>
            <w:tcW w:w="10473" w:type="dxa"/>
            <w:gridSpan w:val="2"/>
            <w:hideMark/>
          </w:tcPr>
          <w:p w:rsidR="00AC0596" w:rsidRPr="00CB493E" w:rsidRDefault="00AC0596" w:rsidP="001F73EB">
            <w:pPr>
              <w:rPr>
                <w:sz w:val="22"/>
                <w:szCs w:val="22"/>
              </w:rPr>
            </w:pPr>
            <w:r w:rsidRPr="00CB493E">
              <w:rPr>
                <w:sz w:val="22"/>
                <w:szCs w:val="22"/>
              </w:rPr>
              <w:t>Пројектовани излази морају бити обезбеђени за сваку просторију која је предвиђена за више од 20 корисника и морају се отварати у смеру према правцу евакуације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e. Ширина излаза</w:t>
            </w:r>
          </w:p>
        </w:tc>
        <w:tc>
          <w:tcPr>
            <w:tcW w:w="10473" w:type="dxa"/>
            <w:gridSpan w:val="2"/>
            <w:hideMark/>
          </w:tcPr>
          <w:p w:rsidR="00AC0596" w:rsidRPr="00CB493E" w:rsidRDefault="00AC0596" w:rsidP="001F73EB">
            <w:pPr>
              <w:rPr>
                <w:sz w:val="22"/>
                <w:szCs w:val="22"/>
              </w:rPr>
            </w:pPr>
            <w:r w:rsidRPr="00CB493E">
              <w:rPr>
                <w:sz w:val="22"/>
                <w:szCs w:val="22"/>
              </w:rPr>
              <w:t>Сва излазна врата морају имати дговарајућу ширину за очекивани број људи. Минимални светли отвор за пројектоване излазе је 90цм.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f. Ширина ходника и степеништа</w:t>
            </w:r>
          </w:p>
        </w:tc>
        <w:tc>
          <w:tcPr>
            <w:tcW w:w="10473" w:type="dxa"/>
            <w:gridSpan w:val="2"/>
            <w:hideMark/>
          </w:tcPr>
          <w:p w:rsidR="00AC0596" w:rsidRPr="00CB493E" w:rsidRDefault="00AC0596" w:rsidP="001F73EB">
            <w:pPr>
              <w:rPr>
                <w:sz w:val="22"/>
                <w:szCs w:val="22"/>
              </w:rPr>
            </w:pPr>
            <w:r w:rsidRPr="00CB493E">
              <w:rPr>
                <w:sz w:val="22"/>
                <w:szCs w:val="22"/>
              </w:rPr>
              <w:t>Сва степеништа и ходници мора да одговарају очекиваном броју људи. Минимална светла ширина ходника је 150цм, а степаништа 120цм. Отварање било којих врата у оквиру ове минималне светле ширине није дозвољено.</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g."Слепи ходници"</w:t>
            </w:r>
          </w:p>
        </w:tc>
        <w:tc>
          <w:tcPr>
            <w:tcW w:w="10473" w:type="dxa"/>
            <w:gridSpan w:val="2"/>
            <w:hideMark/>
          </w:tcPr>
          <w:p w:rsidR="00AC0596" w:rsidRPr="00CB493E" w:rsidRDefault="00AC0596" w:rsidP="001F73EB">
            <w:pPr>
              <w:rPr>
                <w:sz w:val="22"/>
                <w:szCs w:val="22"/>
              </w:rPr>
            </w:pPr>
            <w:r w:rsidRPr="00CB493E">
              <w:rPr>
                <w:sz w:val="22"/>
                <w:szCs w:val="22"/>
              </w:rPr>
              <w:t>"Слепи ходници" не могу бити веће дужине од 6м од гранања главног ходника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h. Степениште заштићено од пожара</w:t>
            </w:r>
          </w:p>
        </w:tc>
        <w:tc>
          <w:tcPr>
            <w:tcW w:w="10473" w:type="dxa"/>
            <w:gridSpan w:val="2"/>
            <w:hideMark/>
          </w:tcPr>
          <w:p w:rsidR="00AC0596" w:rsidRPr="00CB493E" w:rsidRDefault="00AC0596" w:rsidP="001F73EB">
            <w:pPr>
              <w:rPr>
                <w:sz w:val="22"/>
                <w:szCs w:val="22"/>
              </w:rPr>
            </w:pPr>
            <w:r w:rsidRPr="00CB493E">
              <w:rPr>
                <w:sz w:val="22"/>
                <w:szCs w:val="22"/>
              </w:rPr>
              <w:t>Ако објекат има више од три спрата, једно од излазних степеништа мора бити заштићено од пожара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i. Паник светиљке</w:t>
            </w:r>
          </w:p>
        </w:tc>
        <w:tc>
          <w:tcPr>
            <w:tcW w:w="10473" w:type="dxa"/>
            <w:gridSpan w:val="2"/>
            <w:hideMark/>
          </w:tcPr>
          <w:p w:rsidR="00AC0596" w:rsidRPr="00CB493E" w:rsidRDefault="00AC0596" w:rsidP="001F73EB">
            <w:pPr>
              <w:rPr>
                <w:sz w:val="22"/>
                <w:szCs w:val="22"/>
              </w:rPr>
            </w:pPr>
            <w:r w:rsidRPr="00CB493E">
              <w:rPr>
                <w:sz w:val="22"/>
                <w:szCs w:val="22"/>
              </w:rPr>
              <w:t>Сви објекти морају имати паник светиљке са допунским напајањем како би обезбедиле безбедну евакуацију у случају нестанка струје, укључујући осветљавање излаза и других кључних места на путу до излаза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C4.PR 3</w:t>
            </w:r>
            <w:r w:rsidRPr="00CB493E">
              <w:rPr>
                <w:b/>
                <w:bCs/>
                <w:sz w:val="22"/>
                <w:szCs w:val="22"/>
              </w:rPr>
              <w:br/>
              <w:t>Протвпожарни излази</w:t>
            </w:r>
          </w:p>
        </w:tc>
        <w:tc>
          <w:tcPr>
            <w:tcW w:w="10473" w:type="dxa"/>
            <w:gridSpan w:val="2"/>
            <w:hideMark/>
          </w:tcPr>
          <w:p w:rsidR="00AC0596" w:rsidRPr="00CB493E" w:rsidRDefault="00AC0596" w:rsidP="001F73EB">
            <w:pPr>
              <w:rPr>
                <w:sz w:val="22"/>
                <w:szCs w:val="22"/>
              </w:rPr>
            </w:pPr>
            <w:r w:rsidRPr="00CB493E">
              <w:rPr>
                <w:sz w:val="22"/>
                <w:szCs w:val="22"/>
              </w:rPr>
              <w:t>Број противпожарних излаза предвиђен за сваки од објеката зависи од броја људи у објекту који се налази на једном спрату. Пројектант је дужан да предвиди довољан број и правилан распоред излаза.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020"/>
        </w:trPr>
        <w:tc>
          <w:tcPr>
            <w:tcW w:w="1914" w:type="dxa"/>
            <w:hideMark/>
          </w:tcPr>
          <w:p w:rsidR="00AC0596" w:rsidRPr="00CB493E" w:rsidRDefault="00AC0596" w:rsidP="001F73EB">
            <w:pPr>
              <w:rPr>
                <w:b/>
                <w:bCs/>
                <w:sz w:val="22"/>
                <w:szCs w:val="22"/>
              </w:rPr>
            </w:pPr>
            <w:r w:rsidRPr="00CB493E">
              <w:rPr>
                <w:b/>
                <w:bCs/>
                <w:sz w:val="22"/>
                <w:szCs w:val="22"/>
              </w:rPr>
              <w:t>C4.PR 5</w:t>
            </w:r>
            <w:r w:rsidRPr="00CB493E">
              <w:rPr>
                <w:b/>
                <w:bCs/>
                <w:sz w:val="22"/>
                <w:szCs w:val="22"/>
              </w:rPr>
              <w:br/>
              <w:t>Димне и Противпожарне преграде</w:t>
            </w:r>
          </w:p>
        </w:tc>
        <w:tc>
          <w:tcPr>
            <w:tcW w:w="10473" w:type="dxa"/>
            <w:gridSpan w:val="2"/>
            <w:hideMark/>
          </w:tcPr>
          <w:p w:rsidR="00AC0596" w:rsidRPr="00CB493E" w:rsidRDefault="00AC0596" w:rsidP="001F73EB">
            <w:pPr>
              <w:rPr>
                <w:sz w:val="22"/>
                <w:szCs w:val="22"/>
              </w:rPr>
            </w:pPr>
            <w:r w:rsidRPr="00CB493E">
              <w:rPr>
                <w:sz w:val="22"/>
                <w:szCs w:val="22"/>
              </w:rPr>
              <w:t>Сви објекти морају бити усклађени са бројем предвиђених преграда за дим и пожар у складу са прописима и условима надлежне ПП службе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a. Димне преграде</w:t>
            </w:r>
          </w:p>
        </w:tc>
        <w:tc>
          <w:tcPr>
            <w:tcW w:w="10473" w:type="dxa"/>
            <w:gridSpan w:val="2"/>
            <w:hideMark/>
          </w:tcPr>
          <w:p w:rsidR="00AC0596" w:rsidRPr="00CB493E" w:rsidRDefault="00AC0596" w:rsidP="001F73EB">
            <w:pPr>
              <w:rPr>
                <w:sz w:val="22"/>
                <w:szCs w:val="22"/>
              </w:rPr>
            </w:pPr>
            <w:r w:rsidRPr="00CB493E">
              <w:rPr>
                <w:sz w:val="22"/>
                <w:szCs w:val="22"/>
              </w:rPr>
              <w:t>Димне преграде се формирају од баријера отпорних на дим које комплетно одвајају различите просторе укључујући и плафонске преграде.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b. Унутрашње протпожарне преграде</w:t>
            </w:r>
          </w:p>
        </w:tc>
        <w:tc>
          <w:tcPr>
            <w:tcW w:w="10473" w:type="dxa"/>
            <w:gridSpan w:val="2"/>
            <w:hideMark/>
          </w:tcPr>
          <w:p w:rsidR="00AC0596" w:rsidRPr="00CB493E" w:rsidRDefault="00AC0596" w:rsidP="001F73EB">
            <w:pPr>
              <w:rPr>
                <w:sz w:val="22"/>
                <w:szCs w:val="22"/>
              </w:rPr>
            </w:pPr>
            <w:r w:rsidRPr="00CB493E">
              <w:rPr>
                <w:sz w:val="22"/>
                <w:szCs w:val="22"/>
              </w:rPr>
              <w:t>Противпожарне преграде морају бити пројектоване да обезбеде минимум 2 сата заштите од пожара које комплетно одваја просторије. Отвори нису дозвољени на овим преградама изузев отвора са атестираном ватроотпорношћу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c. Противпожарне преграде у оквиру објекта</w:t>
            </w:r>
          </w:p>
        </w:tc>
        <w:tc>
          <w:tcPr>
            <w:tcW w:w="10473" w:type="dxa"/>
            <w:gridSpan w:val="2"/>
            <w:hideMark/>
          </w:tcPr>
          <w:p w:rsidR="00AC0596" w:rsidRPr="00CB493E" w:rsidRDefault="00AC0596" w:rsidP="001F73EB">
            <w:pPr>
              <w:rPr>
                <w:sz w:val="22"/>
                <w:szCs w:val="22"/>
              </w:rPr>
            </w:pPr>
            <w:r w:rsidRPr="00CB493E">
              <w:rPr>
                <w:sz w:val="22"/>
                <w:szCs w:val="22"/>
              </w:rPr>
              <w:t>Сви нови објекти треба да буду одвојени од постојећих на истој парцели, сем у случају када је у питању доградња или реконструкција постојећег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d. Протипожарне преграде према суседном објекту</w:t>
            </w:r>
          </w:p>
        </w:tc>
        <w:tc>
          <w:tcPr>
            <w:tcW w:w="10473" w:type="dxa"/>
            <w:gridSpan w:val="2"/>
            <w:hideMark/>
          </w:tcPr>
          <w:p w:rsidR="00AC0596" w:rsidRPr="00CB493E" w:rsidRDefault="00AC0596" w:rsidP="001F73EB">
            <w:pPr>
              <w:rPr>
                <w:sz w:val="22"/>
                <w:szCs w:val="22"/>
              </w:rPr>
            </w:pPr>
            <w:r w:rsidRPr="00CB493E">
              <w:rPr>
                <w:sz w:val="22"/>
                <w:szCs w:val="22"/>
              </w:rPr>
              <w:t>Противпожарна пут између новог објекта и границе парцеле мора бити минимум 2,5м за једноспратне објекте и за 1м већа за сваки додатни спрат, на фасадним странама која садржа прозоре према ивици парцеле.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75"/>
        </w:trPr>
        <w:tc>
          <w:tcPr>
            <w:tcW w:w="1914" w:type="dxa"/>
            <w:hideMark/>
          </w:tcPr>
          <w:p w:rsidR="00AC0596" w:rsidRPr="00CB493E" w:rsidRDefault="00AC0596" w:rsidP="001F73EB">
            <w:pPr>
              <w:rPr>
                <w:b/>
                <w:bCs/>
                <w:sz w:val="22"/>
                <w:szCs w:val="22"/>
              </w:rPr>
            </w:pPr>
            <w:r w:rsidRPr="00CB493E">
              <w:rPr>
                <w:b/>
                <w:bCs/>
                <w:sz w:val="22"/>
                <w:szCs w:val="22"/>
              </w:rPr>
              <w:lastRenderedPageBreak/>
              <w:t>C4.PR 6</w:t>
            </w:r>
            <w:r w:rsidRPr="00CB493E">
              <w:rPr>
                <w:b/>
                <w:bCs/>
                <w:sz w:val="22"/>
                <w:szCs w:val="22"/>
              </w:rPr>
              <w:br/>
              <w:t>Уређаји за откривање и заштиту од пожара</w:t>
            </w:r>
          </w:p>
        </w:tc>
        <w:tc>
          <w:tcPr>
            <w:tcW w:w="10473" w:type="dxa"/>
            <w:gridSpan w:val="2"/>
            <w:hideMark/>
          </w:tcPr>
          <w:p w:rsidR="00AC0596" w:rsidRPr="00CB493E" w:rsidRDefault="00AC0596" w:rsidP="001F73EB">
            <w:pPr>
              <w:rPr>
                <w:sz w:val="22"/>
                <w:szCs w:val="22"/>
              </w:rPr>
            </w:pPr>
            <w:r w:rsidRPr="00CB493E">
              <w:rPr>
                <w:sz w:val="22"/>
                <w:szCs w:val="22"/>
              </w:rPr>
              <w:t>Сви објекти морају бити усклађени са свим захтевима за откривање и заштиту од пожара према важећој регулативи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a. Јављачи и детектори</w:t>
            </w:r>
          </w:p>
        </w:tc>
        <w:tc>
          <w:tcPr>
            <w:tcW w:w="10473" w:type="dxa"/>
            <w:gridSpan w:val="2"/>
            <w:hideMark/>
          </w:tcPr>
          <w:p w:rsidR="00AC0596" w:rsidRPr="00CB493E" w:rsidRDefault="00AC0596" w:rsidP="001F73EB">
            <w:pPr>
              <w:rPr>
                <w:sz w:val="22"/>
                <w:szCs w:val="22"/>
              </w:rPr>
            </w:pPr>
            <w:r w:rsidRPr="00CB493E">
              <w:rPr>
                <w:sz w:val="22"/>
                <w:szCs w:val="22"/>
              </w:rPr>
              <w:t>Систем дојаве пожара предвиђен је за све објекте веће од 300м2. Систем треба да садржи детекторе дима стално повезане са звучним системом дојаве пожара. Детектори топлоте су предвиђени за просторије као што су кухиње где детектори дима не одговарају. Уколико није могуће кабловско  повезивање на инсталације треба користити јављаче са појединачним напајањем батеријама.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b. Зонске контроле</w:t>
            </w:r>
          </w:p>
        </w:tc>
        <w:tc>
          <w:tcPr>
            <w:tcW w:w="10473" w:type="dxa"/>
            <w:gridSpan w:val="2"/>
            <w:hideMark/>
          </w:tcPr>
          <w:p w:rsidR="00AC0596" w:rsidRPr="00CB493E" w:rsidRDefault="00AC0596" w:rsidP="001F73EB">
            <w:pPr>
              <w:rPr>
                <w:sz w:val="22"/>
                <w:szCs w:val="22"/>
              </w:rPr>
            </w:pPr>
            <w:r w:rsidRPr="00CB493E">
              <w:rPr>
                <w:sz w:val="22"/>
                <w:szCs w:val="22"/>
              </w:rPr>
              <w:t>Зонске контроле су потребне за објекте површине веће од 1,000м2. Панели са јављачима пожара треба да буду инсталирани у просторима који садрже више зона конроле. Они треба да буду смештени на местима доступним у току гашења пожара. Уколико је повезивање са протипожарном службом могуће, треба повезати све објекте површине преко 3.000м2.</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 Апарати за гашење пожара</w:t>
            </w:r>
          </w:p>
        </w:tc>
        <w:tc>
          <w:tcPr>
            <w:tcW w:w="10473" w:type="dxa"/>
            <w:gridSpan w:val="2"/>
            <w:hideMark/>
          </w:tcPr>
          <w:p w:rsidR="00AC0596" w:rsidRPr="00CB493E" w:rsidRDefault="00AC0596" w:rsidP="001F73EB">
            <w:pPr>
              <w:rPr>
                <w:sz w:val="22"/>
                <w:szCs w:val="22"/>
              </w:rPr>
            </w:pPr>
            <w:r w:rsidRPr="00CB493E">
              <w:rPr>
                <w:sz w:val="22"/>
                <w:szCs w:val="22"/>
              </w:rPr>
              <w:t>Преносни апарати за гашење пожара су обавезни за све објекте као први одговора на почетни пожар. Пројектант је дужан да одреди тачан распоред по етажама објекта. Максимална површина по једном ПП апарату је 500м2. Максимално растојање између ПП апарата је 45м или 23м уколико објекат има један апарат.</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d. Ватрогасна црева, млазнице и хидранти</w:t>
            </w:r>
          </w:p>
        </w:tc>
        <w:tc>
          <w:tcPr>
            <w:tcW w:w="10473" w:type="dxa"/>
            <w:gridSpan w:val="2"/>
            <w:hideMark/>
          </w:tcPr>
          <w:p w:rsidR="00AC0596" w:rsidRPr="00CB493E" w:rsidRDefault="00AC0596" w:rsidP="001F73EB">
            <w:pPr>
              <w:rPr>
                <w:sz w:val="22"/>
                <w:szCs w:val="22"/>
              </w:rPr>
            </w:pPr>
            <w:r w:rsidRPr="00CB493E">
              <w:rPr>
                <w:sz w:val="22"/>
                <w:szCs w:val="22"/>
              </w:rPr>
              <w:t xml:space="preserve">Уколико ватрогасна црева и хидранти нису технички изводљива решења због недовољног снабдевања водом, електричном енергијом за противпожарне пумпе или услед других фактора условљених локацијом, Пројектант је у обавези а предвиди алтернативни начин противпожарне заштите.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e. Спринклер системи</w:t>
            </w:r>
          </w:p>
        </w:tc>
        <w:tc>
          <w:tcPr>
            <w:tcW w:w="10473" w:type="dxa"/>
            <w:gridSpan w:val="2"/>
            <w:hideMark/>
          </w:tcPr>
          <w:p w:rsidR="00AC0596" w:rsidRPr="00CB493E" w:rsidRDefault="00AC0596" w:rsidP="001F73EB">
            <w:pPr>
              <w:rPr>
                <w:sz w:val="22"/>
                <w:szCs w:val="22"/>
              </w:rPr>
            </w:pPr>
            <w:r w:rsidRPr="00CB493E">
              <w:rPr>
                <w:sz w:val="22"/>
                <w:szCs w:val="22"/>
              </w:rPr>
              <w:t>На локацијама на којима је спликлер систем изводљив и ако је то предвиђено условима надлежних служби, Пројектант је у обавези да изради пројекат стабилне заштите од пожара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C4.PR 7</w:t>
            </w:r>
            <w:r w:rsidRPr="00CB493E">
              <w:rPr>
                <w:b/>
                <w:bCs/>
                <w:sz w:val="22"/>
                <w:szCs w:val="22"/>
              </w:rPr>
              <w:br/>
              <w:t>Сигнализација</w:t>
            </w:r>
          </w:p>
        </w:tc>
        <w:tc>
          <w:tcPr>
            <w:tcW w:w="10473" w:type="dxa"/>
            <w:gridSpan w:val="2"/>
            <w:hideMark/>
          </w:tcPr>
          <w:p w:rsidR="00AC0596" w:rsidRPr="00CB493E" w:rsidRDefault="00AC0596" w:rsidP="001F73EB">
            <w:pPr>
              <w:rPr>
                <w:sz w:val="22"/>
                <w:szCs w:val="22"/>
              </w:rPr>
            </w:pPr>
            <w:r w:rsidRPr="00CB493E">
              <w:rPr>
                <w:sz w:val="22"/>
                <w:szCs w:val="22"/>
              </w:rPr>
              <w:t>Пројектант је у обавези да изради спецификацију ознака у оквиру техничке документације.</w:t>
            </w:r>
            <w:r w:rsidRPr="00CB493E">
              <w:rPr>
                <w:sz w:val="22"/>
                <w:szCs w:val="22"/>
              </w:rPr>
              <w:br/>
              <w:t>Сви објекти укупне површине веће од 300м2 морају имати ознаке којима су јасно означени положаји хидраната и хидрантске опреме.</w:t>
            </w:r>
            <w:r w:rsidRPr="00CB493E">
              <w:rPr>
                <w:sz w:val="22"/>
                <w:szCs w:val="22"/>
              </w:rPr>
              <w:br/>
              <w:t>Сваки спрат објекта мора да има план праваца евакуације постављен на зиду у близини излаза са спрата.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C4.PR 8</w:t>
            </w:r>
            <w:r w:rsidRPr="00CB493E">
              <w:rPr>
                <w:b/>
                <w:bCs/>
                <w:sz w:val="22"/>
                <w:szCs w:val="22"/>
              </w:rPr>
              <w:br/>
              <w:t>Браве на излазима</w:t>
            </w:r>
          </w:p>
        </w:tc>
        <w:tc>
          <w:tcPr>
            <w:tcW w:w="10473" w:type="dxa"/>
            <w:gridSpan w:val="2"/>
            <w:hideMark/>
          </w:tcPr>
          <w:p w:rsidR="00AC0596" w:rsidRPr="00CB493E" w:rsidRDefault="00AC0596" w:rsidP="001F73EB">
            <w:pPr>
              <w:rPr>
                <w:sz w:val="22"/>
                <w:szCs w:val="22"/>
              </w:rPr>
            </w:pPr>
            <w:r w:rsidRPr="00CB493E">
              <w:rPr>
                <w:sz w:val="22"/>
                <w:szCs w:val="22"/>
              </w:rPr>
              <w:t>Сви излази, ходници за евакуацију, излазна врата морају бити отворена у превцу евакуације. Окови на вратима морају бити усклађени са овим захтевом - противпожарна врата.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C4.PR 9</w:t>
            </w:r>
            <w:r w:rsidRPr="00CB493E">
              <w:rPr>
                <w:b/>
                <w:bCs/>
                <w:sz w:val="22"/>
                <w:szCs w:val="22"/>
              </w:rPr>
              <w:br/>
              <w:t>Противпожарна опрема</w:t>
            </w:r>
          </w:p>
        </w:tc>
        <w:tc>
          <w:tcPr>
            <w:tcW w:w="10473" w:type="dxa"/>
            <w:gridSpan w:val="2"/>
            <w:hideMark/>
          </w:tcPr>
          <w:p w:rsidR="00AC0596" w:rsidRPr="00CB493E" w:rsidRDefault="00AC0596" w:rsidP="001F73EB">
            <w:pPr>
              <w:rPr>
                <w:sz w:val="22"/>
                <w:szCs w:val="22"/>
              </w:rPr>
            </w:pPr>
            <w:r w:rsidRPr="00CB493E">
              <w:rPr>
                <w:sz w:val="22"/>
                <w:szCs w:val="22"/>
              </w:rPr>
              <w:t>Да би се осигурала доступност противпожарне опреме у сваком тренутку, врата ормара у којима је смештена ова опрема морају бити увек откључана, без обзира да ли је опрема смештена у објекту или на отвореном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lastRenderedPageBreak/>
              <w:t>C4.PR 10</w:t>
            </w:r>
            <w:r w:rsidRPr="00CB493E">
              <w:rPr>
                <w:b/>
                <w:bCs/>
                <w:sz w:val="22"/>
                <w:szCs w:val="22"/>
              </w:rPr>
              <w:br/>
              <w:t>Запаљиве течности</w:t>
            </w:r>
          </w:p>
        </w:tc>
        <w:tc>
          <w:tcPr>
            <w:tcW w:w="10473" w:type="dxa"/>
            <w:gridSpan w:val="2"/>
            <w:hideMark/>
          </w:tcPr>
          <w:p w:rsidR="00AC0596" w:rsidRPr="00CB493E" w:rsidRDefault="00AC0596" w:rsidP="001F73EB">
            <w:pPr>
              <w:rPr>
                <w:sz w:val="22"/>
                <w:szCs w:val="22"/>
              </w:rPr>
            </w:pPr>
            <w:r w:rsidRPr="00CB493E">
              <w:rPr>
                <w:sz w:val="22"/>
                <w:szCs w:val="22"/>
              </w:rPr>
              <w:t>Сви објекти који садрже, или је предвиђено да садрже, значајне количине запаљиве течности, као што је нафта, уље или боје и лакови мора да има предвиђено посебно складиште.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Од 0.3м3 ди 1.5м3 материјала, просторија мора бити заштићена од пожара према суседним просторијама минимум 1 сат укључујући и врата. Просторија може имати отворе на спољашним зидовима, као и вентилацију према спољашњем простору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 xml:space="preserve">c. </w:t>
            </w:r>
          </w:p>
        </w:tc>
        <w:tc>
          <w:tcPr>
            <w:tcW w:w="10473" w:type="dxa"/>
            <w:gridSpan w:val="2"/>
            <w:hideMark/>
          </w:tcPr>
          <w:p w:rsidR="00AC0596" w:rsidRPr="00CB493E" w:rsidRDefault="00AC0596" w:rsidP="001F73EB">
            <w:pPr>
              <w:rPr>
                <w:sz w:val="22"/>
                <w:szCs w:val="22"/>
              </w:rPr>
            </w:pPr>
            <w:r w:rsidRPr="00CB493E">
              <w:rPr>
                <w:sz w:val="22"/>
                <w:szCs w:val="22"/>
              </w:rPr>
              <w:t>Од 1.5м3 до 5.0м3 материјала, просторија мора да буде заштићена од пожара минумум 2 сата укључујући и врата. Под мора да буде обезбеђен да задржи течност у случају цурења или оштећења на суду у којем се течност налази. Просторија не сме да има отворе а мора да има вентилацију према спољашњем простору.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d.</w:t>
            </w:r>
          </w:p>
        </w:tc>
        <w:tc>
          <w:tcPr>
            <w:tcW w:w="10473" w:type="dxa"/>
            <w:gridSpan w:val="2"/>
            <w:hideMark/>
          </w:tcPr>
          <w:p w:rsidR="00AC0596" w:rsidRPr="00CB493E" w:rsidRDefault="00AC0596" w:rsidP="001F73EB">
            <w:pPr>
              <w:rPr>
                <w:sz w:val="22"/>
                <w:szCs w:val="22"/>
              </w:rPr>
            </w:pPr>
            <w:r w:rsidRPr="00CB493E">
              <w:rPr>
                <w:sz w:val="22"/>
                <w:szCs w:val="22"/>
              </w:rPr>
              <w:t xml:space="preserve">Преко 5.0м3 материјала, просторија мора да буде одвојена од објекта минимум 6м од најближег објекта у којем бораве људи. Конструкција мора бити у складу са претходном ставком. У случајевима кад је у питању магацин који садржи значајне количине запаљивог материјала, он мора да буде пројектован тако да ограничи потенцијално ширење ватре и има прихватљиву заштиту од пожара.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e.</w:t>
            </w:r>
          </w:p>
        </w:tc>
        <w:tc>
          <w:tcPr>
            <w:tcW w:w="10473" w:type="dxa"/>
            <w:gridSpan w:val="2"/>
            <w:hideMark/>
          </w:tcPr>
          <w:p w:rsidR="00AC0596" w:rsidRPr="00CB493E" w:rsidRDefault="00AC0596" w:rsidP="001F73EB">
            <w:pPr>
              <w:rPr>
                <w:sz w:val="22"/>
                <w:szCs w:val="22"/>
              </w:rPr>
            </w:pPr>
            <w:r w:rsidRPr="00CB493E">
              <w:rPr>
                <w:sz w:val="22"/>
                <w:szCs w:val="22"/>
              </w:rPr>
              <w:t>Прекидачи који не варниче, светиљке, вентилатори (ако се користе) су предвиђени за све магацине веће од 0.3м3. Сви полице магацина мора да буду заштићене од варничења.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C4.PR 11</w:t>
            </w:r>
            <w:r w:rsidRPr="00CB493E">
              <w:rPr>
                <w:b/>
                <w:bCs/>
                <w:sz w:val="22"/>
                <w:szCs w:val="22"/>
              </w:rPr>
              <w:br/>
              <w:t>Противпожарна служба</w:t>
            </w:r>
          </w:p>
        </w:tc>
        <w:tc>
          <w:tcPr>
            <w:tcW w:w="10473" w:type="dxa"/>
            <w:gridSpan w:val="2"/>
            <w:hideMark/>
          </w:tcPr>
          <w:p w:rsidR="00AC0596" w:rsidRPr="00CB493E" w:rsidRDefault="00AC0596" w:rsidP="001F73EB">
            <w:pPr>
              <w:rPr>
                <w:sz w:val="22"/>
                <w:szCs w:val="22"/>
              </w:rPr>
            </w:pPr>
            <w:r w:rsidRPr="00CB493E">
              <w:rPr>
                <w:sz w:val="22"/>
                <w:szCs w:val="22"/>
              </w:rPr>
              <w:t>За све предвиђене мере заштите од пожара сагласност даје надлежна противпожарна служба МУП-а РС.</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Приступ и излаз (C5)</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00"/>
        </w:trPr>
        <w:tc>
          <w:tcPr>
            <w:tcW w:w="1914" w:type="dxa"/>
            <w:hideMark/>
          </w:tcPr>
          <w:p w:rsidR="00AC0596" w:rsidRPr="00CB493E" w:rsidRDefault="00AC0596" w:rsidP="001F73EB">
            <w:pPr>
              <w:rPr>
                <w:b/>
                <w:bCs/>
                <w:sz w:val="22"/>
                <w:szCs w:val="22"/>
              </w:rPr>
            </w:pPr>
            <w:r w:rsidRPr="00CB493E">
              <w:rPr>
                <w:b/>
                <w:bCs/>
                <w:sz w:val="22"/>
                <w:szCs w:val="22"/>
              </w:rPr>
              <w:t>C5.PR 1</w:t>
            </w:r>
            <w:r w:rsidRPr="00CB493E">
              <w:rPr>
                <w:b/>
                <w:bCs/>
                <w:sz w:val="22"/>
                <w:szCs w:val="22"/>
              </w:rPr>
              <w:br/>
              <w:t>Манипулативни простор</w:t>
            </w:r>
          </w:p>
        </w:tc>
        <w:tc>
          <w:tcPr>
            <w:tcW w:w="10473" w:type="dxa"/>
            <w:gridSpan w:val="2"/>
            <w:hideMark/>
          </w:tcPr>
          <w:p w:rsidR="00AC0596" w:rsidRPr="00CB493E" w:rsidRDefault="00AC0596" w:rsidP="001F73EB">
            <w:pPr>
              <w:rPr>
                <w:sz w:val="22"/>
                <w:szCs w:val="22"/>
              </w:rPr>
            </w:pPr>
            <w:r w:rsidRPr="00CB493E">
              <w:rPr>
                <w:sz w:val="22"/>
                <w:szCs w:val="22"/>
              </w:rPr>
              <w:t>Сваки објекат мора бити пројектован тако да:</w:t>
            </w:r>
            <w:r w:rsidRPr="00CB493E">
              <w:rPr>
                <w:sz w:val="22"/>
                <w:szCs w:val="22"/>
              </w:rPr>
              <w:br/>
              <w:t>а. Омогући кретање кроз и око објекта на безбедан и несметан начин током редовног коришћења. Главни улаз мора бити јасно дефинисан тако да омогућава једноставан приступ, да биде уочљив и без натписа у зависности од конкретних услова.</w:t>
            </w:r>
            <w:r w:rsidRPr="00CB493E">
              <w:rPr>
                <w:sz w:val="22"/>
                <w:szCs w:val="22"/>
              </w:rPr>
              <w:br/>
              <w:t>б. Има довољан манипулативни простор у оквиру објекта који омогућава предвиђено функнционисање објекта на ефикасан и несметан начин.</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C5.PR 2</w:t>
            </w:r>
            <w:r w:rsidRPr="00CB493E">
              <w:rPr>
                <w:b/>
                <w:bCs/>
                <w:sz w:val="22"/>
                <w:szCs w:val="22"/>
              </w:rPr>
              <w:br/>
              <w:t>Спољашње степениште</w:t>
            </w:r>
          </w:p>
        </w:tc>
        <w:tc>
          <w:tcPr>
            <w:tcW w:w="10473" w:type="dxa"/>
            <w:gridSpan w:val="2"/>
            <w:hideMark/>
          </w:tcPr>
          <w:p w:rsidR="00AC0596" w:rsidRPr="00CB493E" w:rsidRDefault="00AC0596" w:rsidP="001F73EB">
            <w:pPr>
              <w:rPr>
                <w:sz w:val="22"/>
                <w:szCs w:val="22"/>
              </w:rPr>
            </w:pPr>
            <w:r w:rsidRPr="00CB493E">
              <w:rPr>
                <w:sz w:val="22"/>
                <w:szCs w:val="22"/>
              </w:rPr>
              <w:t>Спољашње степениште које води до улаза/излаза у објекта мора да буде у складу са следећим захтевима.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a. Капацитет</w:t>
            </w:r>
          </w:p>
        </w:tc>
        <w:tc>
          <w:tcPr>
            <w:tcW w:w="10473" w:type="dxa"/>
            <w:gridSpan w:val="2"/>
            <w:hideMark/>
          </w:tcPr>
          <w:p w:rsidR="00AC0596" w:rsidRPr="00CB493E" w:rsidRDefault="00AC0596" w:rsidP="001F73EB">
            <w:pPr>
              <w:rPr>
                <w:sz w:val="22"/>
                <w:szCs w:val="22"/>
              </w:rPr>
            </w:pPr>
            <w:r w:rsidRPr="00CB493E">
              <w:rPr>
                <w:sz w:val="22"/>
                <w:szCs w:val="22"/>
              </w:rPr>
              <w:t>Мора да обезбеди капацитет већи од очекиваног броја корисника у случају евакуације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00"/>
        </w:trPr>
        <w:tc>
          <w:tcPr>
            <w:tcW w:w="1914" w:type="dxa"/>
            <w:hideMark/>
          </w:tcPr>
          <w:p w:rsidR="00AC0596" w:rsidRPr="00CB493E" w:rsidRDefault="00AC0596" w:rsidP="001F73EB">
            <w:pPr>
              <w:rPr>
                <w:b/>
                <w:bCs/>
                <w:sz w:val="22"/>
                <w:szCs w:val="22"/>
              </w:rPr>
            </w:pPr>
            <w:r w:rsidRPr="00CB493E">
              <w:rPr>
                <w:b/>
                <w:bCs/>
                <w:sz w:val="22"/>
                <w:szCs w:val="22"/>
              </w:rPr>
              <w:br/>
            </w:r>
            <w:r w:rsidRPr="00CB493E">
              <w:rPr>
                <w:b/>
                <w:bCs/>
                <w:sz w:val="22"/>
                <w:szCs w:val="22"/>
              </w:rPr>
              <w:br/>
              <w:t>b. Дубина степеника</w:t>
            </w:r>
          </w:p>
        </w:tc>
        <w:tc>
          <w:tcPr>
            <w:tcW w:w="10473" w:type="dxa"/>
            <w:gridSpan w:val="2"/>
            <w:hideMark/>
          </w:tcPr>
          <w:p w:rsidR="00AC0596" w:rsidRPr="00CB493E" w:rsidRDefault="00AC0596" w:rsidP="001F73EB">
            <w:pPr>
              <w:rPr>
                <w:sz w:val="22"/>
                <w:szCs w:val="22"/>
              </w:rPr>
            </w:pPr>
            <w:r w:rsidRPr="00CB493E">
              <w:rPr>
                <w:sz w:val="22"/>
                <w:szCs w:val="22"/>
              </w:rPr>
              <w:t>Мора да има једнаку висину и дубину степеника на целом степенишном краку.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lastRenderedPageBreak/>
              <w:t>c. Висина степеника</w:t>
            </w:r>
          </w:p>
        </w:tc>
        <w:tc>
          <w:tcPr>
            <w:tcW w:w="10473" w:type="dxa"/>
            <w:gridSpan w:val="2"/>
            <w:hideMark/>
          </w:tcPr>
          <w:p w:rsidR="00AC0596" w:rsidRPr="00CB493E" w:rsidRDefault="00AC0596" w:rsidP="001F73EB">
            <w:pPr>
              <w:rPr>
                <w:sz w:val="22"/>
                <w:szCs w:val="22"/>
              </w:rPr>
            </w:pPr>
            <w:r w:rsidRPr="00CB493E">
              <w:rPr>
                <w:sz w:val="22"/>
                <w:szCs w:val="22"/>
              </w:rPr>
              <w:t>Максимална висина степеника је 18cm. Минимална висина је 10cm. Минимална ширина газишта је 28cm.</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d. Ризик од клизања</w:t>
            </w:r>
          </w:p>
        </w:tc>
        <w:tc>
          <w:tcPr>
            <w:tcW w:w="10473" w:type="dxa"/>
            <w:gridSpan w:val="2"/>
            <w:hideMark/>
          </w:tcPr>
          <w:p w:rsidR="00AC0596" w:rsidRPr="00CB493E" w:rsidRDefault="00AC0596" w:rsidP="001F73EB">
            <w:pPr>
              <w:rPr>
                <w:sz w:val="22"/>
                <w:szCs w:val="22"/>
              </w:rPr>
            </w:pPr>
            <w:r w:rsidRPr="00CB493E">
              <w:rPr>
                <w:sz w:val="22"/>
                <w:szCs w:val="22"/>
              </w:rPr>
              <w:t>Ризик од клизања на газећем слоју у влажним, леденим или снежним условима морају се узети у обзир приликом избора материјала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e. Обележавање прочеља</w:t>
            </w:r>
          </w:p>
        </w:tc>
        <w:tc>
          <w:tcPr>
            <w:tcW w:w="10473" w:type="dxa"/>
            <w:gridSpan w:val="2"/>
            <w:hideMark/>
          </w:tcPr>
          <w:p w:rsidR="00AC0596" w:rsidRPr="00CB493E" w:rsidRDefault="00AC0596" w:rsidP="001F73EB">
            <w:pPr>
              <w:rPr>
                <w:sz w:val="22"/>
                <w:szCs w:val="22"/>
              </w:rPr>
            </w:pPr>
            <w:r w:rsidRPr="00CB493E">
              <w:rPr>
                <w:sz w:val="22"/>
                <w:szCs w:val="22"/>
              </w:rPr>
              <w:t>Обележавање прочеља степеништа другом бојом или текстуром са циљем  да се помогне особама са оштећеним видом морају узети у обзир.</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60"/>
        </w:trPr>
        <w:tc>
          <w:tcPr>
            <w:tcW w:w="1914" w:type="dxa"/>
            <w:hideMark/>
          </w:tcPr>
          <w:p w:rsidR="00AC0596" w:rsidRPr="00CB493E" w:rsidRDefault="00AC0596" w:rsidP="001F73EB">
            <w:pPr>
              <w:rPr>
                <w:b/>
                <w:bCs/>
                <w:sz w:val="22"/>
                <w:szCs w:val="22"/>
              </w:rPr>
            </w:pPr>
            <w:r w:rsidRPr="00CB493E">
              <w:rPr>
                <w:b/>
                <w:bCs/>
                <w:sz w:val="22"/>
                <w:szCs w:val="22"/>
              </w:rPr>
              <w:t>f. Ширина између рукохвата</w:t>
            </w:r>
          </w:p>
        </w:tc>
        <w:tc>
          <w:tcPr>
            <w:tcW w:w="10473" w:type="dxa"/>
            <w:gridSpan w:val="2"/>
            <w:hideMark/>
          </w:tcPr>
          <w:p w:rsidR="00AC0596" w:rsidRPr="00CB493E" w:rsidRDefault="00AC0596" w:rsidP="001F73EB">
            <w:pPr>
              <w:rPr>
                <w:sz w:val="22"/>
                <w:szCs w:val="22"/>
              </w:rPr>
            </w:pPr>
            <w:r w:rsidRPr="00CB493E">
              <w:rPr>
                <w:sz w:val="22"/>
                <w:szCs w:val="22"/>
              </w:rPr>
              <w:t>Рукохват мора да буде предвиђен са једне стране када је ширина степеништа мања од 150цм; Рукохват мора да буде предвиђен са обе стране када је ширина између 150 и 300цм; Уколико је ширина степеништа већа од 300цм обавезно је предвидети рукохват у средини ширине степеништа као помоћ за безбедно кретање.</w:t>
            </w:r>
            <w:r w:rsidRPr="00CB493E">
              <w:rPr>
                <w:sz w:val="22"/>
                <w:szCs w:val="22"/>
              </w:rPr>
              <w:br/>
              <w:t>Светли отвор између рукохвата и зида или препреке мора бити 5-7,5цм.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g. Положај рукохвата</w:t>
            </w:r>
          </w:p>
        </w:tc>
        <w:tc>
          <w:tcPr>
            <w:tcW w:w="10473" w:type="dxa"/>
            <w:gridSpan w:val="2"/>
            <w:hideMark/>
          </w:tcPr>
          <w:p w:rsidR="00AC0596" w:rsidRPr="00CB493E" w:rsidRDefault="00AC0596" w:rsidP="001F73EB">
            <w:pPr>
              <w:rPr>
                <w:sz w:val="22"/>
                <w:szCs w:val="22"/>
              </w:rPr>
            </w:pPr>
            <w:r w:rsidRPr="00CB493E">
              <w:rPr>
                <w:sz w:val="22"/>
                <w:szCs w:val="22"/>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h. Подести</w:t>
            </w:r>
          </w:p>
        </w:tc>
        <w:tc>
          <w:tcPr>
            <w:tcW w:w="10473" w:type="dxa"/>
            <w:gridSpan w:val="2"/>
            <w:hideMark/>
          </w:tcPr>
          <w:p w:rsidR="00AC0596" w:rsidRPr="00CB493E" w:rsidRDefault="00AC0596" w:rsidP="001F73EB">
            <w:pPr>
              <w:rPr>
                <w:sz w:val="22"/>
                <w:szCs w:val="22"/>
              </w:rPr>
            </w:pPr>
            <w:r w:rsidRPr="00CB493E">
              <w:rPr>
                <w:sz w:val="22"/>
                <w:szCs w:val="22"/>
              </w:rPr>
              <w:t>Подести су обавезни након свака 12 степеника минималне дужине од 120цм од степеништа осим када је у питању спољашње челично степениште за евакуацију.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C5.PR 3</w:t>
            </w:r>
            <w:r w:rsidRPr="00CB493E">
              <w:rPr>
                <w:b/>
                <w:bCs/>
                <w:sz w:val="22"/>
                <w:szCs w:val="22"/>
              </w:rPr>
              <w:br/>
              <w:t>Унутрашње степениште</w:t>
            </w:r>
          </w:p>
        </w:tc>
        <w:tc>
          <w:tcPr>
            <w:tcW w:w="10473" w:type="dxa"/>
            <w:gridSpan w:val="2"/>
            <w:hideMark/>
          </w:tcPr>
          <w:p w:rsidR="00AC0596" w:rsidRPr="00CB493E" w:rsidRDefault="00AC0596" w:rsidP="001F73EB">
            <w:pPr>
              <w:rPr>
                <w:sz w:val="22"/>
                <w:szCs w:val="22"/>
              </w:rPr>
            </w:pPr>
            <w:r w:rsidRPr="00CB493E">
              <w:rPr>
                <w:sz w:val="22"/>
                <w:szCs w:val="22"/>
              </w:rPr>
              <w:t>Унутрашње степениште у оквуру објекта мора бити усклађено са следећим захтевима: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a. Ширина</w:t>
            </w:r>
          </w:p>
        </w:tc>
        <w:tc>
          <w:tcPr>
            <w:tcW w:w="10473" w:type="dxa"/>
            <w:gridSpan w:val="2"/>
            <w:hideMark/>
          </w:tcPr>
          <w:p w:rsidR="00AC0596" w:rsidRPr="00CB493E" w:rsidRDefault="00AC0596" w:rsidP="001F73EB">
            <w:pPr>
              <w:rPr>
                <w:sz w:val="22"/>
                <w:szCs w:val="22"/>
              </w:rPr>
            </w:pPr>
            <w:r w:rsidRPr="00CB493E">
              <w:rPr>
                <w:sz w:val="22"/>
                <w:szCs w:val="22"/>
              </w:rPr>
              <w:t>Мора бити већа од минимума за евакуацију дефинисаног у SECTION C4.PR 3</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b. Дубина степеника</w:t>
            </w:r>
          </w:p>
        </w:tc>
        <w:tc>
          <w:tcPr>
            <w:tcW w:w="10473" w:type="dxa"/>
            <w:gridSpan w:val="2"/>
            <w:hideMark/>
          </w:tcPr>
          <w:p w:rsidR="00AC0596" w:rsidRPr="00CB493E" w:rsidRDefault="00AC0596" w:rsidP="001F73EB">
            <w:pPr>
              <w:rPr>
                <w:sz w:val="22"/>
                <w:szCs w:val="22"/>
              </w:rPr>
            </w:pPr>
            <w:r w:rsidRPr="00CB493E">
              <w:rPr>
                <w:sz w:val="22"/>
                <w:szCs w:val="22"/>
              </w:rPr>
              <w:t xml:space="preserve">Мора се бити једнака на целокупном степенишном краку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c. Висина степеника</w:t>
            </w:r>
          </w:p>
        </w:tc>
        <w:tc>
          <w:tcPr>
            <w:tcW w:w="10473" w:type="dxa"/>
            <w:gridSpan w:val="2"/>
            <w:hideMark/>
          </w:tcPr>
          <w:p w:rsidR="00AC0596" w:rsidRPr="00CB493E" w:rsidRDefault="00AC0596" w:rsidP="001F73EB">
            <w:pPr>
              <w:rPr>
                <w:sz w:val="22"/>
                <w:szCs w:val="22"/>
              </w:rPr>
            </w:pPr>
            <w:r w:rsidRPr="00CB493E">
              <w:rPr>
                <w:sz w:val="22"/>
                <w:szCs w:val="22"/>
              </w:rPr>
              <w:t>Максимална висина степеника је 18цм. Минимална висина је 10цм. Минимална дубина је 28цм.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d. Ризик од клизања</w:t>
            </w:r>
          </w:p>
        </w:tc>
        <w:tc>
          <w:tcPr>
            <w:tcW w:w="10473" w:type="dxa"/>
            <w:gridSpan w:val="2"/>
            <w:hideMark/>
          </w:tcPr>
          <w:p w:rsidR="00AC0596" w:rsidRPr="00CB493E" w:rsidRDefault="00AC0596" w:rsidP="001F73EB">
            <w:pPr>
              <w:rPr>
                <w:sz w:val="22"/>
                <w:szCs w:val="22"/>
              </w:rPr>
            </w:pPr>
            <w:r w:rsidRPr="00CB493E">
              <w:rPr>
                <w:sz w:val="22"/>
                <w:szCs w:val="22"/>
              </w:rPr>
              <w:t>Ризик од клизања на површини степеништа мора бити разматран у влажним, леденим и снежним условима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e. Ширина рукохвата</w:t>
            </w:r>
          </w:p>
        </w:tc>
        <w:tc>
          <w:tcPr>
            <w:tcW w:w="10473" w:type="dxa"/>
            <w:gridSpan w:val="2"/>
            <w:hideMark/>
          </w:tcPr>
          <w:p w:rsidR="00AC0596" w:rsidRPr="00CB493E" w:rsidRDefault="00AC0596" w:rsidP="001F73EB">
            <w:pPr>
              <w:rPr>
                <w:sz w:val="22"/>
                <w:szCs w:val="22"/>
              </w:rPr>
            </w:pPr>
            <w:r w:rsidRPr="00CB493E">
              <w:rPr>
                <w:sz w:val="22"/>
                <w:szCs w:val="22"/>
              </w:rPr>
              <w:t>Рукохват мора бити обезбеђен са обе стране степеништа где је ширина степеништа мања од 240цм. Уколико је ширина већа од 240цм обавено је предвидети међуограду са рукохватом као помоћ за безбедно кретање.</w:t>
            </w:r>
            <w:r w:rsidRPr="00CB493E">
              <w:rPr>
                <w:sz w:val="22"/>
                <w:szCs w:val="22"/>
              </w:rPr>
              <w:br/>
              <w:t>Светли отвор између рукохвата и зида или препреке мора бити 5-7.5цм.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f. Положај рукохвата</w:t>
            </w:r>
          </w:p>
        </w:tc>
        <w:tc>
          <w:tcPr>
            <w:tcW w:w="10473" w:type="dxa"/>
            <w:gridSpan w:val="2"/>
            <w:hideMark/>
          </w:tcPr>
          <w:p w:rsidR="00AC0596" w:rsidRPr="00CB493E" w:rsidRDefault="00AC0596" w:rsidP="001F73EB">
            <w:pPr>
              <w:rPr>
                <w:sz w:val="22"/>
                <w:szCs w:val="22"/>
              </w:rPr>
            </w:pPr>
            <w:r w:rsidRPr="00CB493E">
              <w:rPr>
                <w:sz w:val="22"/>
                <w:szCs w:val="22"/>
              </w:rPr>
              <w:t>Рукохват мора бити прописно постављен и направљен тако да поднесе све силе којима је отперећен приликом редовне употребе без очигледних савијање и оштећења, постављен на висини од 86.5 - 96.5цм од газишта до горње ивице рукохвата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g. Подести</w:t>
            </w:r>
          </w:p>
        </w:tc>
        <w:tc>
          <w:tcPr>
            <w:tcW w:w="10473" w:type="dxa"/>
            <w:gridSpan w:val="2"/>
            <w:hideMark/>
          </w:tcPr>
          <w:p w:rsidR="00AC0596" w:rsidRPr="00CB493E" w:rsidRDefault="00AC0596" w:rsidP="001F73EB">
            <w:pPr>
              <w:rPr>
                <w:sz w:val="22"/>
                <w:szCs w:val="22"/>
              </w:rPr>
            </w:pPr>
            <w:r w:rsidRPr="00CB493E">
              <w:rPr>
                <w:sz w:val="22"/>
                <w:szCs w:val="22"/>
              </w:rPr>
              <w:t>Подести морају након свака 16 степеника и то минималне ширине 120цм.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60"/>
        </w:trPr>
        <w:tc>
          <w:tcPr>
            <w:tcW w:w="1914" w:type="dxa"/>
            <w:hideMark/>
          </w:tcPr>
          <w:p w:rsidR="00AC0596" w:rsidRPr="00CB493E" w:rsidRDefault="00AC0596" w:rsidP="001F73EB">
            <w:pPr>
              <w:rPr>
                <w:b/>
                <w:bCs/>
                <w:sz w:val="22"/>
                <w:szCs w:val="22"/>
              </w:rPr>
            </w:pPr>
            <w:r w:rsidRPr="00CB493E">
              <w:rPr>
                <w:b/>
                <w:bCs/>
                <w:sz w:val="22"/>
                <w:szCs w:val="22"/>
              </w:rPr>
              <w:lastRenderedPageBreak/>
              <w:t>C5.PR 4</w:t>
            </w:r>
            <w:r w:rsidRPr="00CB493E">
              <w:rPr>
                <w:b/>
                <w:bCs/>
                <w:sz w:val="22"/>
                <w:szCs w:val="22"/>
              </w:rPr>
              <w:br/>
              <w:t>Балустраде</w:t>
            </w:r>
          </w:p>
        </w:tc>
        <w:tc>
          <w:tcPr>
            <w:tcW w:w="10473" w:type="dxa"/>
            <w:gridSpan w:val="2"/>
            <w:hideMark/>
          </w:tcPr>
          <w:p w:rsidR="00AC0596" w:rsidRPr="00CB493E" w:rsidRDefault="00AC0596" w:rsidP="001F73EB">
            <w:pPr>
              <w:rPr>
                <w:sz w:val="22"/>
                <w:szCs w:val="22"/>
              </w:rPr>
            </w:pPr>
            <w:r w:rsidRPr="00CB493E">
              <w:rPr>
                <w:sz w:val="22"/>
                <w:szCs w:val="22"/>
              </w:rPr>
              <w:t>Панели балустрада на балконима који имају примарну функцију морају бити најмање висине 100цм од нивоа пода на балкону то горње границе панела. Испуна између 15 и 75цм од пода мора бити или од чврстог материјала или од вертикалних профила, постављених тако да онемогућавају пењање мале деце. Размак између профила мора бити мањи од 15цм. Исту испуну морају имати и панели балустрада испод рукохвата код спољних и унутрашњих степеница.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00"/>
        </w:trPr>
        <w:tc>
          <w:tcPr>
            <w:tcW w:w="1914" w:type="dxa"/>
            <w:hideMark/>
          </w:tcPr>
          <w:p w:rsidR="00AC0596" w:rsidRPr="00CB493E" w:rsidRDefault="00AC0596" w:rsidP="001F73EB">
            <w:pPr>
              <w:rPr>
                <w:b/>
                <w:bCs/>
                <w:sz w:val="22"/>
                <w:szCs w:val="22"/>
              </w:rPr>
            </w:pPr>
            <w:r w:rsidRPr="00CB493E">
              <w:rPr>
                <w:b/>
                <w:bCs/>
                <w:sz w:val="22"/>
                <w:szCs w:val="22"/>
              </w:rPr>
              <w:t>C5.PR 5</w:t>
            </w:r>
            <w:r w:rsidRPr="00CB493E">
              <w:rPr>
                <w:b/>
                <w:bCs/>
                <w:sz w:val="22"/>
                <w:szCs w:val="22"/>
              </w:rPr>
              <w:br/>
              <w:t>Рампе</w:t>
            </w:r>
          </w:p>
        </w:tc>
        <w:tc>
          <w:tcPr>
            <w:tcW w:w="10473" w:type="dxa"/>
            <w:gridSpan w:val="2"/>
            <w:hideMark/>
          </w:tcPr>
          <w:p w:rsidR="00AC0596" w:rsidRPr="00CB493E" w:rsidRDefault="00AC0596" w:rsidP="001F73EB">
            <w:pPr>
              <w:rPr>
                <w:sz w:val="22"/>
                <w:szCs w:val="22"/>
              </w:rPr>
            </w:pPr>
            <w:r w:rsidRPr="00CB493E">
              <w:rPr>
                <w:sz w:val="22"/>
                <w:szCs w:val="22"/>
              </w:rPr>
              <w:t>Рампе морају да буду предвиђене за приступ главном излазу/излазу објекта како би се обезбедио приступ особа са инвалидитетом, достава ствари итд. Рампе морају да буду, где год је то могуће, у оквиру објеката како би се омогућио приступ свим деловима објекта.</w:t>
            </w:r>
            <w:r w:rsidRPr="00CB493E">
              <w:rPr>
                <w:sz w:val="22"/>
                <w:szCs w:val="22"/>
              </w:rPr>
              <w:br/>
            </w:r>
            <w:r w:rsidRPr="00CB493E">
              <w:rPr>
                <w:sz w:val="22"/>
                <w:szCs w:val="22"/>
              </w:rPr>
              <w:br/>
              <w:t>Пројектовање рампе вршити у складу са важећим правилником.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Предвидети да недоступне услуге или делови функције објекта које ће бити коришћене од стране особа са инвалидитетом у приземљу или имају своје делове у оквиру приземља.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Предвидети да су тоалети пројектовани на местима доступним особама са инвалидитетом.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1</w:t>
            </w:r>
          </w:p>
        </w:tc>
        <w:tc>
          <w:tcPr>
            <w:tcW w:w="10473" w:type="dxa"/>
            <w:gridSpan w:val="2"/>
            <w:hideMark/>
          </w:tcPr>
          <w:p w:rsidR="00AC0596" w:rsidRPr="00CB493E" w:rsidRDefault="00AC0596" w:rsidP="001F73EB">
            <w:pPr>
              <w:rPr>
                <w:sz w:val="22"/>
                <w:szCs w:val="22"/>
              </w:rPr>
            </w:pPr>
            <w:r w:rsidRPr="00CB493E">
              <w:rPr>
                <w:sz w:val="22"/>
                <w:szCs w:val="22"/>
              </w:rPr>
              <w:t>Минимална ширина рампе је 915мм између рукохвата.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2</w:t>
            </w:r>
          </w:p>
        </w:tc>
        <w:tc>
          <w:tcPr>
            <w:tcW w:w="10473" w:type="dxa"/>
            <w:gridSpan w:val="2"/>
            <w:hideMark/>
          </w:tcPr>
          <w:p w:rsidR="00AC0596" w:rsidRPr="00CB493E" w:rsidRDefault="00AC0596" w:rsidP="001F73EB">
            <w:pPr>
              <w:rPr>
                <w:sz w:val="22"/>
                <w:szCs w:val="22"/>
              </w:rPr>
            </w:pPr>
            <w:r w:rsidRPr="00CB493E">
              <w:rPr>
                <w:sz w:val="22"/>
                <w:szCs w:val="22"/>
              </w:rPr>
              <w:t>Максимални нагиб рампе је 1:12 или 8,3%.</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3</w:t>
            </w:r>
          </w:p>
        </w:tc>
        <w:tc>
          <w:tcPr>
            <w:tcW w:w="10473" w:type="dxa"/>
            <w:gridSpan w:val="2"/>
            <w:hideMark/>
          </w:tcPr>
          <w:p w:rsidR="00AC0596" w:rsidRPr="00CB493E" w:rsidRDefault="00AC0596" w:rsidP="001F73EB">
            <w:pPr>
              <w:rPr>
                <w:sz w:val="22"/>
                <w:szCs w:val="22"/>
              </w:rPr>
            </w:pPr>
            <w:r w:rsidRPr="00CB493E">
              <w:rPr>
                <w:sz w:val="22"/>
                <w:szCs w:val="22"/>
              </w:rPr>
              <w:t>Подест рампе мора бити после дужине рампе од 8м и минималне дужине од 152,5цм.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4</w:t>
            </w:r>
          </w:p>
        </w:tc>
        <w:tc>
          <w:tcPr>
            <w:tcW w:w="10473" w:type="dxa"/>
            <w:gridSpan w:val="2"/>
            <w:hideMark/>
          </w:tcPr>
          <w:p w:rsidR="00AC0596" w:rsidRPr="00CB493E" w:rsidRDefault="00AC0596" w:rsidP="001F73EB">
            <w:pPr>
              <w:rPr>
                <w:sz w:val="22"/>
                <w:szCs w:val="22"/>
              </w:rPr>
            </w:pPr>
            <w:r w:rsidRPr="00CB493E">
              <w:rPr>
                <w:sz w:val="22"/>
                <w:szCs w:val="22"/>
              </w:rPr>
              <w:t>Рукохват рампе треба да је на висини од 86.5-96.5цм од пода рампе до највишег дела рукохвата.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5</w:t>
            </w:r>
          </w:p>
        </w:tc>
        <w:tc>
          <w:tcPr>
            <w:tcW w:w="10473" w:type="dxa"/>
            <w:gridSpan w:val="2"/>
            <w:hideMark/>
          </w:tcPr>
          <w:p w:rsidR="00AC0596" w:rsidRPr="00CB493E" w:rsidRDefault="00AC0596" w:rsidP="001F73EB">
            <w:pPr>
              <w:rPr>
                <w:sz w:val="22"/>
                <w:szCs w:val="22"/>
              </w:rPr>
            </w:pPr>
            <w:r w:rsidRPr="00CB493E">
              <w:rPr>
                <w:sz w:val="22"/>
                <w:szCs w:val="22"/>
              </w:rPr>
              <w:t>Рампе које савладавају разлије у висини до 15цм могу имати и стрмији нагиб од 1:8</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6</w:t>
            </w:r>
          </w:p>
        </w:tc>
        <w:tc>
          <w:tcPr>
            <w:tcW w:w="10473" w:type="dxa"/>
            <w:gridSpan w:val="2"/>
            <w:hideMark/>
          </w:tcPr>
          <w:p w:rsidR="00AC0596" w:rsidRPr="00CB493E" w:rsidRDefault="00AC0596" w:rsidP="001F73EB">
            <w:pPr>
              <w:rPr>
                <w:sz w:val="22"/>
                <w:szCs w:val="22"/>
              </w:rPr>
            </w:pPr>
            <w:r w:rsidRPr="00CB493E">
              <w:rPr>
                <w:sz w:val="22"/>
                <w:szCs w:val="22"/>
              </w:rPr>
              <w:t>Завршна обрада површине рампе мора бити предвиђена тако да ономогући клизање у случају влаге, леда и снега.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C5.PR 6</w:t>
            </w:r>
            <w:r w:rsidRPr="00CB493E">
              <w:rPr>
                <w:b/>
                <w:bCs/>
                <w:sz w:val="22"/>
                <w:szCs w:val="22"/>
              </w:rPr>
              <w:br/>
              <w:t>Отварање врата</w:t>
            </w:r>
          </w:p>
        </w:tc>
        <w:tc>
          <w:tcPr>
            <w:tcW w:w="10473" w:type="dxa"/>
            <w:gridSpan w:val="2"/>
            <w:hideMark/>
          </w:tcPr>
          <w:p w:rsidR="00AC0596" w:rsidRPr="00CB493E" w:rsidRDefault="00AC0596" w:rsidP="001F73EB">
            <w:pPr>
              <w:rPr>
                <w:sz w:val="22"/>
                <w:szCs w:val="22"/>
              </w:rPr>
            </w:pPr>
            <w:r w:rsidRPr="00CB493E">
              <w:rPr>
                <w:sz w:val="22"/>
                <w:szCs w:val="22"/>
              </w:rPr>
              <w:t>Доступност у делу отварања врата је од кључне важности приликом ефективног приступа особа у инвалидским колициама. Пројекат мора да буде услађен са овим захтевима у делу свих просторија које треба да буду доступне особама у инвалидским колицима.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C5.PR 7</w:t>
            </w:r>
            <w:r w:rsidRPr="00CB493E">
              <w:rPr>
                <w:b/>
                <w:bCs/>
                <w:sz w:val="22"/>
                <w:szCs w:val="22"/>
              </w:rPr>
              <w:br/>
              <w:t>Једнакост полова</w:t>
            </w:r>
          </w:p>
        </w:tc>
        <w:tc>
          <w:tcPr>
            <w:tcW w:w="10473" w:type="dxa"/>
            <w:gridSpan w:val="2"/>
            <w:hideMark/>
          </w:tcPr>
          <w:p w:rsidR="00AC0596" w:rsidRPr="00CB493E" w:rsidRDefault="00AC0596" w:rsidP="001F73EB">
            <w:pPr>
              <w:rPr>
                <w:sz w:val="22"/>
                <w:szCs w:val="22"/>
              </w:rPr>
            </w:pPr>
            <w:r w:rsidRPr="00CB493E">
              <w:rPr>
                <w:sz w:val="22"/>
                <w:szCs w:val="22"/>
              </w:rPr>
              <w:t>Културне и друштвене норме у делу једнакости полова су различите. Пројектантско решење мора да покаже да се водило рачуна о културним и друштваним нормама и да предвиђена решења омогућавају једнак приступ јавним услугама за мушкарце и жене.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C5.PR 8</w:t>
            </w:r>
            <w:r w:rsidRPr="00CB493E">
              <w:rPr>
                <w:b/>
                <w:bCs/>
                <w:sz w:val="22"/>
                <w:szCs w:val="22"/>
              </w:rPr>
              <w:br/>
              <w:t>Доступност за одржавање</w:t>
            </w:r>
          </w:p>
        </w:tc>
        <w:tc>
          <w:tcPr>
            <w:tcW w:w="10473" w:type="dxa"/>
            <w:gridSpan w:val="2"/>
            <w:hideMark/>
          </w:tcPr>
          <w:p w:rsidR="00AC0596" w:rsidRPr="00CB493E" w:rsidRDefault="00AC0596" w:rsidP="001F73EB">
            <w:pPr>
              <w:rPr>
                <w:sz w:val="22"/>
                <w:szCs w:val="22"/>
              </w:rPr>
            </w:pPr>
            <w:r w:rsidRPr="00CB493E">
              <w:rPr>
                <w:sz w:val="22"/>
                <w:szCs w:val="22"/>
              </w:rPr>
              <w:t>Доступност опреме за сервисирање, поправке или замене уколико је то потребно, имају утицај на потребан манипулативни простор, отварање врата и општи приступ објекту и крову. Пројектант је дужан да размотри овај аспокт у току пројектовања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Здравље и конфор (C6)</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C6.PR 1</w:t>
            </w:r>
            <w:r w:rsidRPr="00CB493E">
              <w:rPr>
                <w:b/>
                <w:bCs/>
                <w:sz w:val="22"/>
                <w:szCs w:val="22"/>
              </w:rPr>
              <w:br/>
              <w:t>Осветљење</w:t>
            </w:r>
          </w:p>
        </w:tc>
        <w:tc>
          <w:tcPr>
            <w:tcW w:w="10473" w:type="dxa"/>
            <w:gridSpan w:val="2"/>
            <w:hideMark/>
          </w:tcPr>
          <w:p w:rsidR="00AC0596" w:rsidRPr="00CB493E" w:rsidRDefault="00AC0596" w:rsidP="001F73EB">
            <w:pPr>
              <w:rPr>
                <w:sz w:val="22"/>
                <w:szCs w:val="22"/>
              </w:rPr>
            </w:pPr>
            <w:r w:rsidRPr="00CB493E">
              <w:rPr>
                <w:sz w:val="22"/>
                <w:szCs w:val="22"/>
              </w:rPr>
              <w:t>Осветљење сваког објекта мора да буде усклађено са следећим захтевима: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lastRenderedPageBreak/>
              <w:t>a. Дневно светло</w:t>
            </w:r>
          </w:p>
        </w:tc>
        <w:tc>
          <w:tcPr>
            <w:tcW w:w="10473" w:type="dxa"/>
            <w:gridSpan w:val="2"/>
            <w:hideMark/>
          </w:tcPr>
          <w:p w:rsidR="00AC0596" w:rsidRPr="00CB493E" w:rsidRDefault="00AC0596" w:rsidP="001F73EB">
            <w:pPr>
              <w:rPr>
                <w:sz w:val="22"/>
                <w:szCs w:val="22"/>
              </w:rPr>
            </w:pPr>
            <w:r w:rsidRPr="00CB493E">
              <w:rPr>
                <w:sz w:val="22"/>
                <w:szCs w:val="22"/>
              </w:rPr>
              <w:t>Коришћење дневног светла као примарног извора осветљења у свим просторијама у којима се борави у току дана, сем у случају да безбедност, приватност или других технички разлози то спречавају.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b. Утицај застакљивања</w:t>
            </w:r>
          </w:p>
        </w:tc>
        <w:tc>
          <w:tcPr>
            <w:tcW w:w="10473" w:type="dxa"/>
            <w:gridSpan w:val="2"/>
            <w:hideMark/>
          </w:tcPr>
          <w:p w:rsidR="00AC0596" w:rsidRPr="00CB493E" w:rsidRDefault="00AC0596" w:rsidP="001F73EB">
            <w:pPr>
              <w:rPr>
                <w:sz w:val="22"/>
                <w:szCs w:val="22"/>
              </w:rPr>
            </w:pPr>
            <w:r w:rsidRPr="00CB493E">
              <w:rPr>
                <w:sz w:val="22"/>
                <w:szCs w:val="22"/>
              </w:rPr>
              <w:t>Узети у обзир климатске услове, оријентацију, величину, изолацију и осенчање прозора како би се смањио негативни ефекат застакљивања. Пројектант је дужан да размотри застакљивање као решење које ће довести до избегавања проблема значајног грејања и/или хлађења што може да утиче на здравље људи и трошкове одржавања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 Продор дневне светлости</w:t>
            </w:r>
          </w:p>
        </w:tc>
        <w:tc>
          <w:tcPr>
            <w:tcW w:w="10473" w:type="dxa"/>
            <w:gridSpan w:val="2"/>
            <w:hideMark/>
          </w:tcPr>
          <w:p w:rsidR="00AC0596" w:rsidRPr="00CB493E" w:rsidRDefault="00AC0596" w:rsidP="001F73EB">
            <w:pPr>
              <w:rPr>
                <w:sz w:val="22"/>
                <w:szCs w:val="22"/>
              </w:rPr>
            </w:pPr>
            <w:r w:rsidRPr="00CB493E">
              <w:rPr>
                <w:sz w:val="22"/>
                <w:szCs w:val="22"/>
              </w:rPr>
              <w:t>Размотрити максималну ефективну дубину продора дневне светлости у објекат. Типични индикатор максималне ефективне дубине продора је 6-9м од спољашњег зида.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d. Вештачко осветљење</w:t>
            </w:r>
          </w:p>
        </w:tc>
        <w:tc>
          <w:tcPr>
            <w:tcW w:w="10473" w:type="dxa"/>
            <w:gridSpan w:val="2"/>
            <w:hideMark/>
          </w:tcPr>
          <w:p w:rsidR="00AC0596" w:rsidRPr="00CB493E" w:rsidRDefault="00AC0596" w:rsidP="001F73EB">
            <w:pPr>
              <w:rPr>
                <w:sz w:val="22"/>
                <w:szCs w:val="22"/>
              </w:rPr>
            </w:pPr>
            <w:r w:rsidRPr="00CB493E">
              <w:rPr>
                <w:sz w:val="22"/>
                <w:szCs w:val="22"/>
              </w:rPr>
              <w:t>Размотрити степен допунског вештачког осветљења за све унутрашње просторије, односно просторија које је немогуће осветлити дневном светлошћу. Ниво вештачког осветљења мора бити довољан да омогући ефикасно коришћење просторије или одређеног простора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C6.PR 2</w:t>
            </w:r>
            <w:r w:rsidRPr="00CB493E">
              <w:rPr>
                <w:b/>
                <w:bCs/>
                <w:sz w:val="22"/>
                <w:szCs w:val="22"/>
              </w:rPr>
              <w:br/>
              <w:t>Вентилација</w:t>
            </w:r>
          </w:p>
        </w:tc>
        <w:tc>
          <w:tcPr>
            <w:tcW w:w="10473" w:type="dxa"/>
            <w:gridSpan w:val="2"/>
            <w:hideMark/>
          </w:tcPr>
          <w:p w:rsidR="00AC0596" w:rsidRPr="00CB493E" w:rsidRDefault="00AC0596" w:rsidP="001F73EB">
            <w:pPr>
              <w:rPr>
                <w:sz w:val="22"/>
                <w:szCs w:val="22"/>
              </w:rPr>
            </w:pPr>
            <w:r w:rsidRPr="00CB493E">
              <w:rPr>
                <w:sz w:val="22"/>
                <w:szCs w:val="22"/>
              </w:rPr>
              <w:t>Вентилација сваког објекта мора бити усклађена са следећих захтевима.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a. Природна вентилација</w:t>
            </w:r>
          </w:p>
        </w:tc>
        <w:tc>
          <w:tcPr>
            <w:tcW w:w="10473" w:type="dxa"/>
            <w:gridSpan w:val="2"/>
            <w:hideMark/>
          </w:tcPr>
          <w:p w:rsidR="00AC0596" w:rsidRPr="00CB493E" w:rsidRDefault="00AC0596" w:rsidP="001F73EB">
            <w:pPr>
              <w:rPr>
                <w:sz w:val="22"/>
                <w:szCs w:val="22"/>
              </w:rPr>
            </w:pPr>
            <w:r w:rsidRPr="00CB493E">
              <w:rPr>
                <w:sz w:val="22"/>
                <w:szCs w:val="22"/>
              </w:rPr>
              <w:t>Минимална површина прозора према спољашњем простору треба да буде 5% од површине пода просторије. У просторијама које немају отворе према спољашњем простору треба користити "позајмљену" вентилацију од природно вентилираних просторија. У том случају би заједнички (преградни) зидови требало да имају отворе од минимум 10% од површине просторија које немају директну природну вентулацију.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b. Машинска вентилација</w:t>
            </w:r>
          </w:p>
        </w:tc>
        <w:tc>
          <w:tcPr>
            <w:tcW w:w="10473" w:type="dxa"/>
            <w:gridSpan w:val="2"/>
            <w:hideMark/>
          </w:tcPr>
          <w:p w:rsidR="00AC0596" w:rsidRPr="00CB493E" w:rsidRDefault="00AC0596" w:rsidP="001F73EB">
            <w:pPr>
              <w:rPr>
                <w:sz w:val="22"/>
                <w:szCs w:val="22"/>
              </w:rPr>
            </w:pPr>
            <w:r w:rsidRPr="00CB493E">
              <w:rPr>
                <w:sz w:val="22"/>
                <w:szCs w:val="22"/>
              </w:rPr>
              <w:t>У хладним климатским условима, где су температуре ниже од 5°C, потребно је предвидети да све просторије које имају каде, тушеве и друге купатилске просторије буду машински вентилиране.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c. Попречна вентилација</w:t>
            </w:r>
          </w:p>
        </w:tc>
        <w:tc>
          <w:tcPr>
            <w:tcW w:w="10473" w:type="dxa"/>
            <w:gridSpan w:val="2"/>
            <w:hideMark/>
          </w:tcPr>
          <w:p w:rsidR="00AC0596" w:rsidRPr="00CB493E" w:rsidRDefault="00AC0596" w:rsidP="001F73EB">
            <w:pPr>
              <w:rPr>
                <w:sz w:val="22"/>
                <w:szCs w:val="22"/>
              </w:rPr>
            </w:pPr>
            <w:r w:rsidRPr="00CB493E">
              <w:rPr>
                <w:sz w:val="22"/>
                <w:szCs w:val="22"/>
              </w:rPr>
              <w:t>Попречну вентилацију треба предвидети где год је то изводљиво и одговарајуће. Ово се пре свега односи на топле и влажне климатске услове и требало би да се постигне једнаким површинама за вентилацију на наспрамним зидовима.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d. Остале мере</w:t>
            </w:r>
          </w:p>
        </w:tc>
        <w:tc>
          <w:tcPr>
            <w:tcW w:w="10473" w:type="dxa"/>
            <w:gridSpan w:val="2"/>
            <w:hideMark/>
          </w:tcPr>
          <w:p w:rsidR="00AC0596" w:rsidRPr="00CB493E" w:rsidRDefault="00AC0596" w:rsidP="001F73EB">
            <w:pPr>
              <w:rPr>
                <w:sz w:val="22"/>
                <w:szCs w:val="22"/>
              </w:rPr>
            </w:pPr>
            <w:r w:rsidRPr="00CB493E">
              <w:rPr>
                <w:sz w:val="22"/>
                <w:szCs w:val="22"/>
              </w:rPr>
              <w:t>Треба узети у обзир и друге методе за природну вентилацију као што су вентилациони канали или димњак за јачање утицаја природних техника вентилације по потреби.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C6.PR 3</w:t>
            </w:r>
            <w:r w:rsidRPr="00CB493E">
              <w:rPr>
                <w:b/>
                <w:bCs/>
                <w:sz w:val="22"/>
                <w:szCs w:val="22"/>
              </w:rPr>
              <w:br/>
              <w:t>Скривени</w:t>
            </w:r>
            <w:r w:rsidRPr="00CB493E">
              <w:rPr>
                <w:b/>
                <w:bCs/>
                <w:sz w:val="22"/>
                <w:szCs w:val="22"/>
              </w:rPr>
              <w:br/>
              <w:t>простори</w:t>
            </w:r>
          </w:p>
        </w:tc>
        <w:tc>
          <w:tcPr>
            <w:tcW w:w="10473" w:type="dxa"/>
            <w:gridSpan w:val="2"/>
            <w:hideMark/>
          </w:tcPr>
          <w:p w:rsidR="00AC0596" w:rsidRPr="00CB493E" w:rsidRDefault="00AC0596" w:rsidP="001F73EB">
            <w:pPr>
              <w:rPr>
                <w:sz w:val="22"/>
                <w:szCs w:val="22"/>
              </w:rPr>
            </w:pPr>
            <w:r w:rsidRPr="00CB493E">
              <w:rPr>
                <w:sz w:val="22"/>
                <w:szCs w:val="22"/>
              </w:rPr>
              <w:br/>
              <w:t>Свака зграда која садржи скривене подрумске просторе, поткровље или шупљине у зиду оне морају бити пројектоване тако да спречавају или елиминишу миграцију влаге и кондензацију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hideMark/>
          </w:tcPr>
          <w:p w:rsidR="00AC0596" w:rsidRPr="00CB493E" w:rsidRDefault="00AC0596" w:rsidP="001F73EB">
            <w:pPr>
              <w:rPr>
                <w:b/>
                <w:bCs/>
                <w:sz w:val="22"/>
                <w:szCs w:val="22"/>
              </w:rPr>
            </w:pPr>
            <w:r w:rsidRPr="00CB493E">
              <w:rPr>
                <w:b/>
                <w:bCs/>
                <w:sz w:val="22"/>
                <w:szCs w:val="22"/>
              </w:rPr>
              <w:t>a. Температура и тачка орошавања</w:t>
            </w:r>
          </w:p>
        </w:tc>
        <w:tc>
          <w:tcPr>
            <w:tcW w:w="10473" w:type="dxa"/>
            <w:gridSpan w:val="2"/>
            <w:hideMark/>
          </w:tcPr>
          <w:p w:rsidR="00AC0596" w:rsidRPr="00CB493E" w:rsidRDefault="00AC0596" w:rsidP="001F73EB">
            <w:pPr>
              <w:rPr>
                <w:sz w:val="22"/>
                <w:szCs w:val="22"/>
              </w:rPr>
            </w:pPr>
            <w:r w:rsidRPr="00CB493E">
              <w:rPr>
                <w:sz w:val="22"/>
                <w:szCs w:val="22"/>
              </w:rPr>
              <w:t>Темперетурне промене и положај тачке орошавања у односу на изабране грађевинских елемената морају бити разматране тако да се избегне кондензација у шупљинама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b. Тавански и вентилациони простор</w:t>
            </w:r>
          </w:p>
        </w:tc>
        <w:tc>
          <w:tcPr>
            <w:tcW w:w="10473" w:type="dxa"/>
            <w:gridSpan w:val="2"/>
            <w:hideMark/>
          </w:tcPr>
          <w:p w:rsidR="00AC0596" w:rsidRPr="00CB493E" w:rsidRDefault="00AC0596" w:rsidP="001F73EB">
            <w:pPr>
              <w:rPr>
                <w:sz w:val="22"/>
                <w:szCs w:val="22"/>
              </w:rPr>
            </w:pPr>
            <w:r w:rsidRPr="00CB493E">
              <w:rPr>
                <w:sz w:val="22"/>
                <w:szCs w:val="22"/>
              </w:rPr>
              <w:t>Тавански вентилациони простор треба да се искористи тако да има отворе при дну и врху косих кровова како би се осигурало струјање ваздуха. Целокупно вентилационо кретање ваздуха мора се налазити на спољашњем делу изолације како би се обезбедило да ефикасност изолације није угрожена</w:t>
            </w:r>
            <w:r w:rsidRPr="00CB493E">
              <w:rPr>
                <w:b/>
                <w:bCs/>
                <w:sz w:val="22"/>
                <w:szCs w:val="22"/>
              </w:rPr>
              <w:t>.</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lastRenderedPageBreak/>
              <w:t>c. Sub-floor</w:t>
            </w:r>
            <w:r w:rsidRPr="00CB493E">
              <w:rPr>
                <w:b/>
                <w:bCs/>
                <w:sz w:val="22"/>
                <w:szCs w:val="22"/>
              </w:rPr>
              <w:br/>
              <w:t>ventilation</w:t>
            </w:r>
          </w:p>
        </w:tc>
        <w:tc>
          <w:tcPr>
            <w:tcW w:w="10473" w:type="dxa"/>
            <w:gridSpan w:val="2"/>
            <w:hideMark/>
          </w:tcPr>
          <w:p w:rsidR="00AC0596" w:rsidRPr="00CB493E" w:rsidRDefault="00AC0596" w:rsidP="001F73EB">
            <w:pPr>
              <w:rPr>
                <w:sz w:val="22"/>
                <w:szCs w:val="22"/>
              </w:rPr>
            </w:pPr>
            <w:r w:rsidRPr="00CB493E">
              <w:rPr>
                <w:sz w:val="22"/>
                <w:szCs w:val="22"/>
              </w:rPr>
              <w:t>Вентилација испод међуспратне констукције је потребно да се инсталира у отворима између дрвение конструкције пода приземља и терена. Отвори морају бити пројектовани тако да спрече приступ штеточинама и имају површину 0.7м2 на 100м2 површине пода. Минимално растојање између дрвених греда је 30цм.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C6.PR 4</w:t>
            </w:r>
            <w:r w:rsidRPr="00CB493E">
              <w:rPr>
                <w:b/>
                <w:bCs/>
                <w:sz w:val="22"/>
                <w:szCs w:val="22"/>
              </w:rPr>
              <w:br/>
              <w:t>Машинска вентилација</w:t>
            </w:r>
          </w:p>
        </w:tc>
        <w:tc>
          <w:tcPr>
            <w:tcW w:w="10473" w:type="dxa"/>
            <w:gridSpan w:val="2"/>
            <w:hideMark/>
          </w:tcPr>
          <w:p w:rsidR="00AC0596" w:rsidRPr="00CB493E" w:rsidRDefault="00AC0596" w:rsidP="001F73EB">
            <w:pPr>
              <w:rPr>
                <w:sz w:val="22"/>
                <w:szCs w:val="22"/>
              </w:rPr>
            </w:pPr>
            <w:r w:rsidRPr="00CB493E">
              <w:rPr>
                <w:sz w:val="22"/>
                <w:szCs w:val="22"/>
              </w:rPr>
              <w:t>Објекти или делови објеката који захтевају механичку вентилацију морају бити у складу са постављеним захтевима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a. Број измена ваздуха</w:t>
            </w:r>
          </w:p>
        </w:tc>
        <w:tc>
          <w:tcPr>
            <w:tcW w:w="10473" w:type="dxa"/>
            <w:gridSpan w:val="2"/>
            <w:hideMark/>
          </w:tcPr>
          <w:p w:rsidR="00AC0596" w:rsidRPr="00CB493E" w:rsidRDefault="00AC0596" w:rsidP="001F73EB">
            <w:pPr>
              <w:rPr>
                <w:sz w:val="22"/>
                <w:szCs w:val="22"/>
              </w:rPr>
            </w:pPr>
            <w:r w:rsidRPr="00CB493E">
              <w:rPr>
                <w:sz w:val="22"/>
                <w:szCs w:val="22"/>
              </w:rPr>
              <w:t>1. Две измене ваздуха/сат за унутрашње просторије или оставе</w:t>
            </w:r>
            <w:r w:rsidRPr="00CB493E">
              <w:rPr>
                <w:sz w:val="22"/>
                <w:szCs w:val="22"/>
              </w:rPr>
              <w:br/>
              <w:t>2. Пет измена ваздуха/сат за купатила, кухиње и оставе за чишћење</w:t>
            </w:r>
            <w:r w:rsidRPr="00CB493E">
              <w:rPr>
                <w:sz w:val="22"/>
                <w:szCs w:val="22"/>
              </w:rPr>
              <w:br/>
              <w:t>3. Посебни услови се односе на вентилацију у комерцијални просторима у однису на прихватљиви нивоа прописан од стране локалних власти или тела као што су СЗО (WHO).</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20"/>
        </w:trPr>
        <w:tc>
          <w:tcPr>
            <w:tcW w:w="1914" w:type="dxa"/>
            <w:hideMark/>
          </w:tcPr>
          <w:p w:rsidR="00AC0596" w:rsidRPr="00CB493E" w:rsidRDefault="00AC0596" w:rsidP="001F73EB">
            <w:pPr>
              <w:rPr>
                <w:b/>
                <w:bCs/>
                <w:sz w:val="22"/>
                <w:szCs w:val="22"/>
              </w:rPr>
            </w:pPr>
            <w:r w:rsidRPr="00CB493E">
              <w:rPr>
                <w:b/>
                <w:bCs/>
                <w:sz w:val="22"/>
                <w:szCs w:val="22"/>
              </w:rPr>
              <w:t>b. Машински</w:t>
            </w:r>
            <w:r w:rsidRPr="00CB493E">
              <w:rPr>
                <w:b/>
                <w:bCs/>
                <w:sz w:val="22"/>
                <w:szCs w:val="22"/>
              </w:rPr>
              <w:br/>
              <w:t xml:space="preserve"> издувни</w:t>
            </w:r>
            <w:r w:rsidRPr="00CB493E">
              <w:rPr>
                <w:b/>
                <w:bCs/>
                <w:sz w:val="22"/>
                <w:szCs w:val="22"/>
              </w:rPr>
              <w:br/>
              <w:t>системи</w:t>
            </w:r>
          </w:p>
        </w:tc>
        <w:tc>
          <w:tcPr>
            <w:tcW w:w="10473" w:type="dxa"/>
            <w:gridSpan w:val="2"/>
            <w:hideMark/>
          </w:tcPr>
          <w:p w:rsidR="00AC0596" w:rsidRPr="00CB493E" w:rsidRDefault="00AC0596" w:rsidP="001F73EB">
            <w:pPr>
              <w:rPr>
                <w:sz w:val="22"/>
                <w:szCs w:val="22"/>
              </w:rPr>
            </w:pPr>
            <w:r w:rsidRPr="00CB493E">
              <w:rPr>
                <w:sz w:val="22"/>
                <w:szCs w:val="22"/>
              </w:rPr>
              <w:t>Машински издувни системи не могу имати испуст у таванском простору или у плафонима просторија. Сви испусти морају се вршити према спољашњем простору.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695"/>
        </w:trPr>
        <w:tc>
          <w:tcPr>
            <w:tcW w:w="1914" w:type="dxa"/>
            <w:hideMark/>
          </w:tcPr>
          <w:p w:rsidR="00AC0596" w:rsidRPr="00CB493E" w:rsidRDefault="00AC0596" w:rsidP="001F73EB">
            <w:pPr>
              <w:rPr>
                <w:b/>
                <w:bCs/>
                <w:sz w:val="22"/>
                <w:szCs w:val="22"/>
              </w:rPr>
            </w:pPr>
            <w:r w:rsidRPr="00CB493E">
              <w:rPr>
                <w:b/>
                <w:bCs/>
                <w:sz w:val="22"/>
                <w:szCs w:val="22"/>
              </w:rPr>
              <w:t>C6.PR 5</w:t>
            </w:r>
            <w:r w:rsidRPr="00CB493E">
              <w:rPr>
                <w:b/>
                <w:bCs/>
                <w:sz w:val="22"/>
                <w:szCs w:val="22"/>
              </w:rPr>
              <w:br/>
              <w:t>Space heating</w:t>
            </w:r>
          </w:p>
        </w:tc>
        <w:tc>
          <w:tcPr>
            <w:tcW w:w="10473" w:type="dxa"/>
            <w:gridSpan w:val="2"/>
            <w:hideMark/>
          </w:tcPr>
          <w:p w:rsidR="00AC0596" w:rsidRPr="00CB493E" w:rsidRDefault="00AC0596" w:rsidP="001F73EB">
            <w:pPr>
              <w:rPr>
                <w:sz w:val="22"/>
                <w:szCs w:val="22"/>
              </w:rPr>
            </w:pPr>
            <w:r w:rsidRPr="00CB493E">
              <w:rPr>
                <w:sz w:val="22"/>
                <w:szCs w:val="22"/>
              </w:rPr>
              <w:t>Све стамбене просторије у зградама морају бити имати прихватљив систем грејања простора у хладним климатским условима. Систем грејања мора бити у стању да одржи минималну температуру од 15 степени C, а првенствено 18 степени C на било којој локацији у оквиру загрејаног простора током редовног коришћења.</w:t>
            </w:r>
            <w:r w:rsidRPr="00CB493E">
              <w:rPr>
                <w:sz w:val="22"/>
                <w:szCs w:val="22"/>
              </w:rPr>
              <w:br/>
            </w:r>
            <w:r w:rsidRPr="00CB493E">
              <w:rPr>
                <w:sz w:val="22"/>
                <w:szCs w:val="22"/>
              </w:rPr>
              <w:br/>
              <w:t>Пројектант је у обавези да узме у обзир утицај екстремне хладноће и предвиди одговарајућу изолацију и начин загревања како би се смањио губитак топлоте и потрошња горива. Све цеви, цистерне, вентили и други делови системи који служе за проток течности морају бити изоловане и постављенњ на одговарајући начин да се избегне замрзавање.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C6.PR 6</w:t>
            </w:r>
            <w:r w:rsidRPr="00CB493E">
              <w:rPr>
                <w:b/>
                <w:bCs/>
                <w:sz w:val="22"/>
                <w:szCs w:val="22"/>
              </w:rPr>
              <w:br/>
              <w:t>Klimatizacija</w:t>
            </w:r>
          </w:p>
        </w:tc>
        <w:tc>
          <w:tcPr>
            <w:tcW w:w="10473" w:type="dxa"/>
            <w:gridSpan w:val="2"/>
            <w:hideMark/>
          </w:tcPr>
          <w:p w:rsidR="00AC0596" w:rsidRPr="00CB493E" w:rsidRDefault="00AC0596" w:rsidP="001F73EB">
            <w:pPr>
              <w:rPr>
                <w:sz w:val="22"/>
                <w:szCs w:val="22"/>
              </w:rPr>
            </w:pPr>
            <w:r w:rsidRPr="00CB493E">
              <w:rPr>
                <w:sz w:val="22"/>
                <w:szCs w:val="22"/>
              </w:rPr>
              <w:t>Обзиром на променљивост услова који утичу разматрања снаге, врсте опреме и резервних делова доступност, Пројектант би требало да припреми решење које пружа хумане услове комфора у предвиђеном оквиру. Тамо где постоје могућности за разматрање алтернатива за пуну климатизацију или смањење величине опреме побољшањима у пројекту зграде или њене изолације, Projektant мора да истражи ове опције, најкасније до финализације идејног решења.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975"/>
        </w:trPr>
        <w:tc>
          <w:tcPr>
            <w:tcW w:w="1914" w:type="dxa"/>
            <w:hideMark/>
          </w:tcPr>
          <w:p w:rsidR="00AC0596" w:rsidRPr="00CB493E" w:rsidRDefault="00AC0596" w:rsidP="001F73EB">
            <w:pPr>
              <w:rPr>
                <w:b/>
                <w:bCs/>
                <w:sz w:val="22"/>
                <w:szCs w:val="22"/>
              </w:rPr>
            </w:pPr>
            <w:r w:rsidRPr="00CB493E">
              <w:rPr>
                <w:b/>
                <w:bCs/>
                <w:sz w:val="22"/>
                <w:szCs w:val="22"/>
              </w:rPr>
              <w:t>C6.PR 7</w:t>
            </w:r>
            <w:r w:rsidRPr="00CB493E">
              <w:rPr>
                <w:b/>
                <w:bCs/>
                <w:sz w:val="22"/>
                <w:szCs w:val="22"/>
              </w:rPr>
              <w:br/>
              <w:t>Тоалети и перионице</w:t>
            </w:r>
          </w:p>
        </w:tc>
        <w:tc>
          <w:tcPr>
            <w:tcW w:w="10473" w:type="dxa"/>
            <w:gridSpan w:val="2"/>
            <w:hideMark/>
          </w:tcPr>
          <w:p w:rsidR="00AC0596" w:rsidRPr="00CB493E" w:rsidRDefault="00AC0596" w:rsidP="001F73EB">
            <w:pPr>
              <w:rPr>
                <w:sz w:val="22"/>
                <w:szCs w:val="22"/>
              </w:rPr>
            </w:pPr>
            <w:r w:rsidRPr="00CB493E">
              <w:rPr>
                <w:sz w:val="22"/>
                <w:szCs w:val="22"/>
              </w:rPr>
              <w:t>Пројектант мора да предвиди одговарајуће тоалете, перионице и купатила у свим објектима, у зависности од усвојених културних очекивања и примени принцип родне равноправности.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lastRenderedPageBreak/>
              <w:t>C6.PR 8</w:t>
            </w:r>
            <w:r w:rsidRPr="00CB493E">
              <w:rPr>
                <w:b/>
                <w:bCs/>
                <w:sz w:val="22"/>
                <w:szCs w:val="22"/>
              </w:rPr>
              <w:br/>
              <w:t>Приступачни тоалети</w:t>
            </w:r>
          </w:p>
        </w:tc>
        <w:tc>
          <w:tcPr>
            <w:tcW w:w="10473" w:type="dxa"/>
            <w:gridSpan w:val="2"/>
            <w:hideMark/>
          </w:tcPr>
          <w:p w:rsidR="00AC0596" w:rsidRPr="00CB493E" w:rsidRDefault="00AC0596" w:rsidP="001F73EB">
            <w:pPr>
              <w:rPr>
                <w:sz w:val="22"/>
                <w:szCs w:val="22"/>
              </w:rPr>
            </w:pPr>
            <w:r w:rsidRPr="00CB493E">
              <w:rPr>
                <w:sz w:val="22"/>
                <w:szCs w:val="22"/>
              </w:rPr>
              <w:t>Пројектант мора да предвиди бар један тоалет доступан особама у инвалидским колицима у свим објектима.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15"/>
        </w:trPr>
        <w:tc>
          <w:tcPr>
            <w:tcW w:w="1914" w:type="dxa"/>
            <w:hideMark/>
          </w:tcPr>
          <w:p w:rsidR="00AC0596" w:rsidRPr="00CB493E" w:rsidRDefault="00AC0596" w:rsidP="001F73EB">
            <w:pPr>
              <w:rPr>
                <w:b/>
                <w:bCs/>
                <w:sz w:val="22"/>
                <w:szCs w:val="22"/>
              </w:rPr>
            </w:pPr>
            <w:r w:rsidRPr="00CB493E">
              <w:rPr>
                <w:b/>
                <w:bCs/>
                <w:sz w:val="22"/>
                <w:szCs w:val="22"/>
              </w:rPr>
              <w:t>C6.PR 9</w:t>
            </w:r>
            <w:r w:rsidRPr="00CB493E">
              <w:rPr>
                <w:b/>
                <w:bCs/>
                <w:sz w:val="22"/>
                <w:szCs w:val="22"/>
              </w:rPr>
              <w:br/>
              <w:t>Приступачна кухиња</w:t>
            </w:r>
          </w:p>
        </w:tc>
        <w:tc>
          <w:tcPr>
            <w:tcW w:w="10473" w:type="dxa"/>
            <w:gridSpan w:val="2"/>
            <w:hideMark/>
          </w:tcPr>
          <w:p w:rsidR="00AC0596" w:rsidRPr="00CB493E" w:rsidRDefault="00AC0596" w:rsidP="001F73EB">
            <w:pPr>
              <w:rPr>
                <w:sz w:val="22"/>
                <w:szCs w:val="22"/>
              </w:rPr>
            </w:pPr>
            <w:r w:rsidRPr="00CB493E">
              <w:rPr>
                <w:sz w:val="22"/>
                <w:szCs w:val="22"/>
              </w:rPr>
              <w:t>Све стамбене јединице које су конфигурисане за приступачност за особе са инвалидитетом морају да садрже кухињу  погодну за употребу од стране особа у инвалидским колицима.</w:t>
            </w:r>
            <w:r w:rsidRPr="00CB493E">
              <w:rPr>
                <w:sz w:val="22"/>
                <w:szCs w:val="22"/>
              </w:rPr>
              <w:br/>
            </w:r>
            <w:r w:rsidRPr="00CB493E">
              <w:rPr>
                <w:sz w:val="22"/>
                <w:szCs w:val="22"/>
              </w:rPr>
              <w:br/>
              <w:t>Домет и величина простора, простор испод клупа и слична оперативна ограничења мора се узети у обзир од стране Пројектантском решењу.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C6.PR 10</w:t>
            </w:r>
            <w:r w:rsidRPr="00CB493E">
              <w:rPr>
                <w:b/>
                <w:bCs/>
                <w:sz w:val="22"/>
                <w:szCs w:val="22"/>
              </w:rPr>
              <w:br/>
              <w:t>Трокадеро</w:t>
            </w:r>
          </w:p>
        </w:tc>
        <w:tc>
          <w:tcPr>
            <w:tcW w:w="10473" w:type="dxa"/>
            <w:gridSpan w:val="2"/>
            <w:hideMark/>
          </w:tcPr>
          <w:p w:rsidR="00AC0596" w:rsidRPr="00CB493E" w:rsidRDefault="00AC0596" w:rsidP="001F73EB">
            <w:pPr>
              <w:rPr>
                <w:sz w:val="22"/>
                <w:szCs w:val="22"/>
              </w:rPr>
            </w:pPr>
            <w:r w:rsidRPr="00CB493E">
              <w:rPr>
                <w:sz w:val="22"/>
                <w:szCs w:val="22"/>
              </w:rPr>
              <w:t>Трокадеро треба да се предвиди како би се осигурало да постоје погодности за одржавање чистоће и хигијене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695"/>
        </w:trPr>
        <w:tc>
          <w:tcPr>
            <w:tcW w:w="1914" w:type="dxa"/>
            <w:hideMark/>
          </w:tcPr>
          <w:p w:rsidR="00AC0596" w:rsidRPr="00CB493E" w:rsidRDefault="00AC0596" w:rsidP="001F73EB">
            <w:pPr>
              <w:rPr>
                <w:b/>
                <w:bCs/>
                <w:sz w:val="22"/>
                <w:szCs w:val="22"/>
              </w:rPr>
            </w:pPr>
            <w:r w:rsidRPr="00CB493E">
              <w:rPr>
                <w:b/>
                <w:bCs/>
                <w:sz w:val="22"/>
                <w:szCs w:val="22"/>
              </w:rPr>
              <w:t>C6.PR 11</w:t>
            </w:r>
            <w:r w:rsidRPr="00CB493E">
              <w:rPr>
                <w:b/>
                <w:bCs/>
                <w:sz w:val="22"/>
                <w:szCs w:val="22"/>
              </w:rPr>
              <w:br/>
              <w:t>Кухиње</w:t>
            </w:r>
          </w:p>
        </w:tc>
        <w:tc>
          <w:tcPr>
            <w:tcW w:w="10473" w:type="dxa"/>
            <w:gridSpan w:val="2"/>
            <w:hideMark/>
          </w:tcPr>
          <w:p w:rsidR="00AC0596" w:rsidRPr="00CB493E" w:rsidRDefault="00AC0596" w:rsidP="001F73EB">
            <w:pPr>
              <w:rPr>
                <w:sz w:val="22"/>
                <w:szCs w:val="22"/>
              </w:rPr>
            </w:pPr>
            <w:r w:rsidRPr="00CB493E">
              <w:rPr>
                <w:sz w:val="22"/>
                <w:szCs w:val="22"/>
              </w:rPr>
              <w:t xml:space="preserve">Tea-making facilities or kitchens MUST be separate rooms and contain sufficient cupboards, sink ventilation and water supply to enable the hygienic preparation of drinks and food appropriate to cultural norms. Cleaners’ rooms MUST not be used for tea-making or food preparation. </w:t>
            </w:r>
            <w:r w:rsidRPr="00CB493E">
              <w:rPr>
                <w:sz w:val="22"/>
                <w:szCs w:val="22"/>
              </w:rPr>
              <w:br/>
            </w:r>
            <w:r w:rsidRPr="00CB493E">
              <w:rPr>
                <w:sz w:val="22"/>
                <w:szCs w:val="22"/>
              </w:rPr>
              <w:br/>
              <w:t>Чајне кухиње или кухиње морају бити одвојене собе и морају да садрже довољне елемената, да имају предвиђену вентилацију и водовод како би се омогућило хигијенска припрему пића и хране које одговарају културним нормама. Просторија за чишћење не сме да се користи као чајна кухиња или за припрему хране.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C6.PR 12</w:t>
            </w:r>
            <w:r w:rsidRPr="00CB493E">
              <w:rPr>
                <w:b/>
                <w:bCs/>
                <w:sz w:val="22"/>
                <w:szCs w:val="22"/>
              </w:rPr>
              <w:br/>
              <w:t>Прва помоћ</w:t>
            </w:r>
          </w:p>
        </w:tc>
        <w:tc>
          <w:tcPr>
            <w:tcW w:w="10473" w:type="dxa"/>
            <w:gridSpan w:val="2"/>
            <w:hideMark/>
          </w:tcPr>
          <w:p w:rsidR="00AC0596" w:rsidRPr="00CB493E" w:rsidRDefault="00AC0596" w:rsidP="001F73EB">
            <w:pPr>
              <w:rPr>
                <w:sz w:val="22"/>
                <w:szCs w:val="22"/>
              </w:rPr>
            </w:pPr>
            <w:r w:rsidRPr="00CB493E">
              <w:rPr>
                <w:sz w:val="22"/>
                <w:szCs w:val="22"/>
              </w:rPr>
              <w:t>Просторије за прву помоћ би требало разматрати за све објекте у циљу пружања прве помоћи станарима. Уколико се објекат налази у зони сукоба, потребно је предвидети простор за пружање прве помоћи у свим објектима површине веће од 300м2.</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Услуге и опрема (C7)</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C7.PR 1</w:t>
            </w:r>
            <w:r w:rsidRPr="00CB493E">
              <w:rPr>
                <w:b/>
                <w:bCs/>
                <w:sz w:val="22"/>
                <w:szCs w:val="22"/>
              </w:rPr>
              <w:br/>
              <w:t>Систем водоснабдевања</w:t>
            </w:r>
          </w:p>
        </w:tc>
        <w:tc>
          <w:tcPr>
            <w:tcW w:w="10473" w:type="dxa"/>
            <w:gridSpan w:val="2"/>
            <w:hideMark/>
          </w:tcPr>
          <w:p w:rsidR="00AC0596" w:rsidRPr="00CB493E" w:rsidRDefault="00AC0596" w:rsidP="001F73EB">
            <w:pPr>
              <w:rPr>
                <w:sz w:val="22"/>
                <w:szCs w:val="22"/>
              </w:rPr>
            </w:pPr>
            <w:r w:rsidRPr="00CB493E">
              <w:rPr>
                <w:sz w:val="22"/>
                <w:szCs w:val="22"/>
              </w:rPr>
              <w:t>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noWrap/>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Систем водоснабдевања мора да испоручи воду која је безбедна за људску исхрану и друге сврхе. Уколико је потребно треба предвидети одговарајуће лабораторијске анализе и начин пречишћавања да би се достигао потребан квалитет питке воде. Испирање тоалета и остала бода која се не користи за пиће може бити и нижег квалитета.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noWrap/>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Projektant мора да истражи све опције за водоснабдевање, укључујући прикупљање кишнице.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c.</w:t>
            </w:r>
          </w:p>
        </w:tc>
        <w:tc>
          <w:tcPr>
            <w:tcW w:w="10473" w:type="dxa"/>
            <w:gridSpan w:val="2"/>
            <w:hideMark/>
          </w:tcPr>
          <w:p w:rsidR="00AC0596" w:rsidRPr="00CB493E" w:rsidRDefault="00AC0596" w:rsidP="001F73EB">
            <w:pPr>
              <w:rPr>
                <w:sz w:val="22"/>
                <w:szCs w:val="22"/>
              </w:rPr>
            </w:pPr>
            <w:r w:rsidRPr="00CB493E">
              <w:rPr>
                <w:sz w:val="22"/>
                <w:szCs w:val="22"/>
              </w:rPr>
              <w:t>Захтеви складиштења воде морају бити одређена на основу прикупљених података о поузданости снабдевања и процењене дневне потрошње.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d.</w:t>
            </w:r>
          </w:p>
        </w:tc>
        <w:tc>
          <w:tcPr>
            <w:tcW w:w="10473" w:type="dxa"/>
            <w:gridSpan w:val="2"/>
            <w:hideMark/>
          </w:tcPr>
          <w:p w:rsidR="00AC0596" w:rsidRPr="00CB493E" w:rsidRDefault="00AC0596" w:rsidP="001F73EB">
            <w:pPr>
              <w:rPr>
                <w:sz w:val="22"/>
                <w:szCs w:val="22"/>
              </w:rPr>
            </w:pPr>
            <w:r w:rsidRPr="00CB493E">
              <w:rPr>
                <w:sz w:val="22"/>
                <w:szCs w:val="22"/>
              </w:rPr>
              <w:t>Потребе за водом за гашење пожара морају бити одређене и предвиђено посебно складиштење, под условом да капацитет градског водовода није неадекватан или има прекиде.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noWrap/>
            <w:hideMark/>
          </w:tcPr>
          <w:p w:rsidR="00AC0596" w:rsidRPr="00CB493E" w:rsidRDefault="00AC0596" w:rsidP="001F73EB">
            <w:pPr>
              <w:rPr>
                <w:b/>
                <w:bCs/>
                <w:sz w:val="22"/>
                <w:szCs w:val="22"/>
              </w:rPr>
            </w:pPr>
            <w:r w:rsidRPr="00CB493E">
              <w:rPr>
                <w:b/>
                <w:bCs/>
                <w:sz w:val="22"/>
                <w:szCs w:val="22"/>
              </w:rPr>
              <w:lastRenderedPageBreak/>
              <w:t>e.</w:t>
            </w:r>
          </w:p>
        </w:tc>
        <w:tc>
          <w:tcPr>
            <w:tcW w:w="10473" w:type="dxa"/>
            <w:gridSpan w:val="2"/>
            <w:hideMark/>
          </w:tcPr>
          <w:p w:rsidR="00AC0596" w:rsidRPr="00CB493E" w:rsidRDefault="00AC0596" w:rsidP="001F73EB">
            <w:pPr>
              <w:rPr>
                <w:sz w:val="22"/>
                <w:szCs w:val="22"/>
              </w:rPr>
            </w:pPr>
            <w:r w:rsidRPr="00CB493E">
              <w:rPr>
                <w:sz w:val="22"/>
                <w:szCs w:val="22"/>
              </w:rPr>
              <w:t>Водоводна мрежа хладне воде мора бити пројектована тако да се обезбеди адекватно снабдевање (најмање 5 л/мин)  је доступан на свим точећим местима. Могућност смрзавања или оштећења се мора узети у обзир и мере предвидети све мере заштите како би се избегло оштећење од мраза.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f.</w:t>
            </w:r>
          </w:p>
        </w:tc>
        <w:tc>
          <w:tcPr>
            <w:tcW w:w="10473" w:type="dxa"/>
            <w:gridSpan w:val="2"/>
            <w:hideMark/>
          </w:tcPr>
          <w:p w:rsidR="00AC0596" w:rsidRPr="00CB493E" w:rsidRDefault="00AC0596" w:rsidP="001F73EB">
            <w:pPr>
              <w:rPr>
                <w:sz w:val="22"/>
                <w:szCs w:val="22"/>
              </w:rPr>
            </w:pPr>
            <w:r w:rsidRPr="00CB493E">
              <w:rPr>
                <w:sz w:val="22"/>
                <w:szCs w:val="22"/>
              </w:rPr>
              <w:t>Снабдевање топлом водом: иста запажања важе као и за хладну воду, али је потребна изолација како би се избегли губици топлоте.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noWrap/>
            <w:hideMark/>
          </w:tcPr>
          <w:p w:rsidR="00AC0596" w:rsidRPr="00CB493E" w:rsidRDefault="00AC0596" w:rsidP="001F73EB">
            <w:pPr>
              <w:rPr>
                <w:b/>
                <w:bCs/>
                <w:sz w:val="22"/>
                <w:szCs w:val="22"/>
              </w:rPr>
            </w:pPr>
            <w:r w:rsidRPr="00CB493E">
              <w:rPr>
                <w:b/>
                <w:bCs/>
                <w:sz w:val="22"/>
                <w:szCs w:val="22"/>
              </w:rPr>
              <w:t>g.</w:t>
            </w:r>
          </w:p>
        </w:tc>
        <w:tc>
          <w:tcPr>
            <w:tcW w:w="10473" w:type="dxa"/>
            <w:gridSpan w:val="2"/>
            <w:hideMark/>
          </w:tcPr>
          <w:p w:rsidR="00AC0596" w:rsidRPr="00CB493E" w:rsidRDefault="00AC0596" w:rsidP="001F73EB">
            <w:pPr>
              <w:rPr>
                <w:sz w:val="22"/>
                <w:szCs w:val="22"/>
              </w:rPr>
            </w:pPr>
            <w:r w:rsidRPr="00CB493E">
              <w:rPr>
                <w:sz w:val="22"/>
                <w:szCs w:val="22"/>
              </w:rPr>
              <w:t>Пројекат система загревања воде мора бити такав да се спречи инкубацију бактерија.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h.</w:t>
            </w:r>
          </w:p>
        </w:tc>
        <w:tc>
          <w:tcPr>
            <w:tcW w:w="10473" w:type="dxa"/>
            <w:gridSpan w:val="2"/>
            <w:hideMark/>
          </w:tcPr>
          <w:p w:rsidR="00AC0596" w:rsidRPr="00CB493E" w:rsidRDefault="00AC0596" w:rsidP="001F73EB">
            <w:pPr>
              <w:rPr>
                <w:sz w:val="22"/>
                <w:szCs w:val="22"/>
              </w:rPr>
            </w:pPr>
            <w:r w:rsidRPr="00CB493E">
              <w:rPr>
                <w:sz w:val="22"/>
                <w:szCs w:val="22"/>
              </w:rPr>
              <w:t>Начин грејање воде, како за санитарне потребе и тако и за грејање мора се пажљиво размотрити од стране Пројектанта. Централна грејање мора да се упореди са локалним грејањем у погледу почетне цене и оперативних трошкова.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C7.PR 2</w:t>
            </w:r>
            <w:r w:rsidRPr="00CB493E">
              <w:rPr>
                <w:b/>
                <w:bCs/>
                <w:sz w:val="22"/>
                <w:szCs w:val="22"/>
              </w:rPr>
              <w:br/>
              <w:t>Канализација и</w:t>
            </w:r>
            <w:r w:rsidRPr="00CB493E">
              <w:rPr>
                <w:b/>
                <w:bCs/>
                <w:sz w:val="22"/>
                <w:szCs w:val="22"/>
              </w:rPr>
              <w:br/>
              <w:t xml:space="preserve"> отпадне воде</w:t>
            </w:r>
          </w:p>
        </w:tc>
        <w:tc>
          <w:tcPr>
            <w:tcW w:w="10473" w:type="dxa"/>
            <w:gridSpan w:val="2"/>
            <w:hideMark/>
          </w:tcPr>
          <w:p w:rsidR="00AC0596" w:rsidRPr="00CB493E" w:rsidRDefault="00AC0596" w:rsidP="001F73EB">
            <w:pPr>
              <w:rPr>
                <w:sz w:val="22"/>
                <w:szCs w:val="22"/>
              </w:rPr>
            </w:pPr>
            <w:r w:rsidRPr="00CB493E">
              <w:rPr>
                <w:sz w:val="22"/>
                <w:szCs w:val="22"/>
              </w:rPr>
              <w:t>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noWrap/>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Канализација и отпадне воде потенцијално представљају најозбиљнију претњу по здравље у било ком пројекту. Пројектант мора да размотри све расположиве технологије и утврди најбољу еколошки одрживу опцију с обзиром на одређеном контексту за пројекат.</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noWrap/>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Отпадне воде из кухиње морају проћи кроз сакупљач масти пре испуштања у општи систем отпадних вода.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noWrap/>
            <w:hideMark/>
          </w:tcPr>
          <w:p w:rsidR="00AC0596" w:rsidRPr="00CB493E" w:rsidRDefault="00AC0596" w:rsidP="001F73EB">
            <w:pPr>
              <w:rPr>
                <w:b/>
                <w:bCs/>
                <w:sz w:val="22"/>
                <w:szCs w:val="22"/>
              </w:rPr>
            </w:pPr>
            <w:r w:rsidRPr="00CB493E">
              <w:rPr>
                <w:b/>
                <w:bCs/>
                <w:sz w:val="22"/>
                <w:szCs w:val="22"/>
              </w:rPr>
              <w:t>c.</w:t>
            </w:r>
          </w:p>
        </w:tc>
        <w:tc>
          <w:tcPr>
            <w:tcW w:w="10473" w:type="dxa"/>
            <w:gridSpan w:val="2"/>
            <w:hideMark/>
          </w:tcPr>
          <w:p w:rsidR="00AC0596" w:rsidRPr="00CB493E" w:rsidRDefault="00AC0596" w:rsidP="001F73EB">
            <w:pPr>
              <w:rPr>
                <w:sz w:val="22"/>
                <w:szCs w:val="22"/>
              </w:rPr>
            </w:pPr>
            <w:r w:rsidRPr="00CB493E">
              <w:rPr>
                <w:sz w:val="22"/>
                <w:szCs w:val="22"/>
              </w:rPr>
              <w:t>Канализациони системи, цевоводи, шахтова и постројења за прераду морају бити пројектовани са великом пажњом на детаље како би се осигурало да сваки потенцијални здравствени ризик буде ублажен. Посебно се морају избећи могуће контаминације подземних вода и инфилтрације у питке воде.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noWrap/>
            <w:hideMark/>
          </w:tcPr>
          <w:p w:rsidR="00AC0596" w:rsidRPr="00CB493E" w:rsidRDefault="00AC0596" w:rsidP="001F73EB">
            <w:pPr>
              <w:rPr>
                <w:b/>
                <w:bCs/>
                <w:sz w:val="22"/>
                <w:szCs w:val="22"/>
              </w:rPr>
            </w:pPr>
            <w:r w:rsidRPr="00CB493E">
              <w:rPr>
                <w:b/>
                <w:bCs/>
                <w:sz w:val="22"/>
                <w:szCs w:val="22"/>
              </w:rPr>
              <w:t>d.</w:t>
            </w:r>
          </w:p>
        </w:tc>
        <w:tc>
          <w:tcPr>
            <w:tcW w:w="10473" w:type="dxa"/>
            <w:gridSpan w:val="2"/>
            <w:hideMark/>
          </w:tcPr>
          <w:p w:rsidR="00AC0596" w:rsidRPr="00CB493E" w:rsidRDefault="00AC0596" w:rsidP="001F73EB">
            <w:pPr>
              <w:rPr>
                <w:sz w:val="22"/>
                <w:szCs w:val="22"/>
              </w:rPr>
            </w:pPr>
            <w:r w:rsidRPr="00CB493E">
              <w:rPr>
                <w:sz w:val="22"/>
                <w:szCs w:val="22"/>
              </w:rPr>
              <w:t>Резервоари за неутрализацију и преистачи морају бити разматрати за системе отпадних за здравствене установе и болнице и раздвојено само уз добро образложење. Осим тога, системи за одлагање медицинског отпада за морају узети у обзир како би се осигурало да сваки потенцијални здравствени ризик буде ублажен.</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noWrap/>
            <w:hideMark/>
          </w:tcPr>
          <w:p w:rsidR="00AC0596" w:rsidRPr="00CB493E" w:rsidRDefault="00AC0596" w:rsidP="001F73EB">
            <w:pPr>
              <w:rPr>
                <w:b/>
                <w:bCs/>
                <w:sz w:val="22"/>
                <w:szCs w:val="22"/>
              </w:rPr>
            </w:pPr>
            <w:r w:rsidRPr="00CB493E">
              <w:rPr>
                <w:b/>
                <w:bCs/>
                <w:sz w:val="22"/>
                <w:szCs w:val="22"/>
              </w:rPr>
              <w:t>e.</w:t>
            </w:r>
          </w:p>
        </w:tc>
        <w:tc>
          <w:tcPr>
            <w:tcW w:w="10473" w:type="dxa"/>
            <w:gridSpan w:val="2"/>
            <w:hideMark/>
          </w:tcPr>
          <w:p w:rsidR="00AC0596" w:rsidRPr="00CB493E" w:rsidRDefault="00AC0596" w:rsidP="001F73EB">
            <w:pPr>
              <w:rPr>
                <w:sz w:val="22"/>
                <w:szCs w:val="22"/>
              </w:rPr>
            </w:pPr>
            <w:r w:rsidRPr="00CB493E">
              <w:rPr>
                <w:sz w:val="22"/>
                <w:szCs w:val="22"/>
              </w:rPr>
              <w:t>Пројектант мора да потврди капацитет локалног система евакуације отпадних вода са надлежним органом.</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020"/>
        </w:trPr>
        <w:tc>
          <w:tcPr>
            <w:tcW w:w="1914" w:type="dxa"/>
            <w:hideMark/>
          </w:tcPr>
          <w:p w:rsidR="00AC0596" w:rsidRPr="00CB493E" w:rsidRDefault="00AC0596" w:rsidP="001F73EB">
            <w:pPr>
              <w:rPr>
                <w:b/>
                <w:bCs/>
                <w:sz w:val="22"/>
                <w:szCs w:val="22"/>
              </w:rPr>
            </w:pPr>
            <w:r w:rsidRPr="00CB493E">
              <w:rPr>
                <w:b/>
                <w:bCs/>
                <w:sz w:val="22"/>
                <w:szCs w:val="22"/>
              </w:rPr>
              <w:t>C7.PR 3</w:t>
            </w:r>
            <w:r w:rsidRPr="00CB493E">
              <w:rPr>
                <w:b/>
                <w:bCs/>
                <w:sz w:val="22"/>
                <w:szCs w:val="22"/>
              </w:rPr>
              <w:br/>
              <w:t>Управљање атмосферским водама</w:t>
            </w:r>
          </w:p>
        </w:tc>
        <w:tc>
          <w:tcPr>
            <w:tcW w:w="10473" w:type="dxa"/>
            <w:gridSpan w:val="2"/>
            <w:hideMark/>
          </w:tcPr>
          <w:p w:rsidR="00AC0596" w:rsidRPr="00CB493E" w:rsidRDefault="00AC0596" w:rsidP="001F73EB">
            <w:pPr>
              <w:rPr>
                <w:sz w:val="22"/>
                <w:szCs w:val="22"/>
              </w:rPr>
            </w:pPr>
            <w:r w:rsidRPr="00CB493E">
              <w:rPr>
                <w:sz w:val="22"/>
                <w:szCs w:val="22"/>
              </w:rPr>
              <w:t>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Системи одводњавања атмосферске воде морају бити пројектовани тако да се безбедно евакуишу атмосферску воду без изазивања преливање, поплаве или контаминације.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Атмосферска вода са крова треба, где год је могуће, бити сакупљена за употребу у водоснабдевању или за наводњавање у оквиру инфраструктурног пројекта.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noWrap/>
            <w:hideMark/>
          </w:tcPr>
          <w:p w:rsidR="00AC0596" w:rsidRPr="00CB493E" w:rsidRDefault="00AC0596" w:rsidP="001F73EB">
            <w:pPr>
              <w:rPr>
                <w:b/>
                <w:bCs/>
                <w:sz w:val="22"/>
                <w:szCs w:val="22"/>
              </w:rPr>
            </w:pPr>
            <w:r w:rsidRPr="00CB493E">
              <w:rPr>
                <w:b/>
                <w:bCs/>
                <w:sz w:val="22"/>
                <w:szCs w:val="22"/>
              </w:rPr>
              <w:lastRenderedPageBreak/>
              <w:t xml:space="preserve">     c.</w:t>
            </w:r>
          </w:p>
        </w:tc>
        <w:tc>
          <w:tcPr>
            <w:tcW w:w="10473" w:type="dxa"/>
            <w:gridSpan w:val="2"/>
            <w:hideMark/>
          </w:tcPr>
          <w:p w:rsidR="00AC0596" w:rsidRPr="00CB493E" w:rsidRDefault="00AC0596" w:rsidP="001F73EB">
            <w:pPr>
              <w:rPr>
                <w:sz w:val="22"/>
                <w:szCs w:val="22"/>
              </w:rPr>
            </w:pPr>
            <w:r w:rsidRPr="00CB493E">
              <w:rPr>
                <w:sz w:val="22"/>
                <w:szCs w:val="22"/>
              </w:rPr>
              <w:t>Вода са уређених површина, паркинга и путева мора да буде вођена кроз пречистаче муља и нафте, пре припреме за поновно коришћење у резервоарима или безбедно испуштање  у општинским систем за одводњавање атмосферских вода или водоток.</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d.</w:t>
            </w:r>
          </w:p>
        </w:tc>
        <w:tc>
          <w:tcPr>
            <w:tcW w:w="10473" w:type="dxa"/>
            <w:gridSpan w:val="2"/>
            <w:hideMark/>
          </w:tcPr>
          <w:p w:rsidR="00AC0596" w:rsidRPr="00CB493E" w:rsidRDefault="00AC0596" w:rsidP="001F73EB">
            <w:pPr>
              <w:rPr>
                <w:sz w:val="22"/>
                <w:szCs w:val="22"/>
              </w:rPr>
            </w:pPr>
            <w:r w:rsidRPr="00CB493E">
              <w:rPr>
                <w:sz w:val="22"/>
                <w:szCs w:val="22"/>
              </w:rPr>
              <w:t>Атмосферска канализација мора бити пројектована за нормалне параметре утврђене на основу метеоролошких података. Пројектован систем мора да буде спреман на екстремне ситуације како би се спречили озбиљни пропусти.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C7.PR 4</w:t>
            </w:r>
            <w:r w:rsidRPr="00CB493E">
              <w:rPr>
                <w:b/>
                <w:bCs/>
                <w:sz w:val="22"/>
                <w:szCs w:val="22"/>
              </w:rPr>
              <w:br/>
              <w:t>Систем електро инсталација</w:t>
            </w:r>
          </w:p>
        </w:tc>
        <w:tc>
          <w:tcPr>
            <w:tcW w:w="10473" w:type="dxa"/>
            <w:gridSpan w:val="2"/>
            <w:hideMark/>
          </w:tcPr>
          <w:p w:rsidR="00AC0596" w:rsidRPr="00CB493E" w:rsidRDefault="00AC0596" w:rsidP="001F73EB">
            <w:pPr>
              <w:rPr>
                <w:sz w:val="22"/>
                <w:szCs w:val="22"/>
              </w:rPr>
            </w:pPr>
            <w:r w:rsidRPr="00CB493E">
              <w:rPr>
                <w:sz w:val="22"/>
                <w:szCs w:val="22"/>
              </w:rPr>
              <w:t> </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Све електричне инсталације треба пројектовати са високим степеном сигурности живота и безбедности објеката. Животни век објекта треба узети у обзир приликом пројектовања електричних инсталација.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noWrap/>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Целокупно уземљење уређаја, укључујући и громобран, мора бити предвиђено пројектом електричних инсталација.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c.</w:t>
            </w:r>
          </w:p>
        </w:tc>
        <w:tc>
          <w:tcPr>
            <w:tcW w:w="10473" w:type="dxa"/>
            <w:gridSpan w:val="2"/>
            <w:hideMark/>
          </w:tcPr>
          <w:p w:rsidR="00AC0596" w:rsidRPr="00CB493E" w:rsidRDefault="00AC0596" w:rsidP="001F73EB">
            <w:pPr>
              <w:rPr>
                <w:sz w:val="22"/>
                <w:szCs w:val="22"/>
              </w:rPr>
            </w:pPr>
            <w:r w:rsidRPr="00CB493E">
              <w:rPr>
                <w:sz w:val="22"/>
                <w:szCs w:val="22"/>
              </w:rPr>
              <w:t>Пројектант мора да испита ситуацију са стањем снабдевања електричном енергијом и предвиди, у највећој могућој мери, поузданост и капацитета снабдевања.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95"/>
        </w:trPr>
        <w:tc>
          <w:tcPr>
            <w:tcW w:w="1914" w:type="dxa"/>
            <w:noWrap/>
            <w:hideMark/>
          </w:tcPr>
          <w:p w:rsidR="00AC0596" w:rsidRPr="00CB493E" w:rsidRDefault="00AC0596" w:rsidP="001F73EB">
            <w:pPr>
              <w:rPr>
                <w:b/>
                <w:bCs/>
                <w:sz w:val="22"/>
                <w:szCs w:val="22"/>
              </w:rPr>
            </w:pPr>
            <w:r w:rsidRPr="00CB493E">
              <w:rPr>
                <w:b/>
                <w:bCs/>
                <w:sz w:val="22"/>
                <w:szCs w:val="22"/>
              </w:rPr>
              <w:t>f.</w:t>
            </w:r>
          </w:p>
        </w:tc>
        <w:tc>
          <w:tcPr>
            <w:tcW w:w="10473" w:type="dxa"/>
            <w:gridSpan w:val="2"/>
            <w:hideMark/>
          </w:tcPr>
          <w:p w:rsidR="00AC0596" w:rsidRPr="00CB493E" w:rsidRDefault="00AC0596" w:rsidP="001F73EB">
            <w:pPr>
              <w:rPr>
                <w:sz w:val="22"/>
                <w:szCs w:val="22"/>
              </w:rPr>
            </w:pPr>
            <w:r w:rsidRPr="00CB493E">
              <w:rPr>
                <w:sz w:val="22"/>
                <w:szCs w:val="22"/>
              </w:rPr>
              <w:t>У случају снабдевања електричном енергијом путем дизел агрегата потребно је обратити пажњу на: доступност стручној служби одржавања; доступност резервних делова; поузданост рада; доступност горива и потрошњу.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020"/>
        </w:trPr>
        <w:tc>
          <w:tcPr>
            <w:tcW w:w="1914" w:type="dxa"/>
            <w:hideMark/>
          </w:tcPr>
          <w:p w:rsidR="00AC0596" w:rsidRPr="00CB493E" w:rsidRDefault="00AC0596" w:rsidP="001F73EB">
            <w:pPr>
              <w:rPr>
                <w:b/>
                <w:bCs/>
                <w:sz w:val="22"/>
                <w:szCs w:val="22"/>
              </w:rPr>
            </w:pPr>
            <w:r w:rsidRPr="00CB493E">
              <w:rPr>
                <w:b/>
                <w:bCs/>
                <w:sz w:val="22"/>
                <w:szCs w:val="22"/>
              </w:rPr>
              <w:t>C7.PR 5</w:t>
            </w:r>
            <w:r w:rsidRPr="00CB493E">
              <w:rPr>
                <w:b/>
                <w:bCs/>
                <w:sz w:val="22"/>
                <w:szCs w:val="22"/>
              </w:rPr>
              <w:br/>
              <w:t>Комуникације и информациони системи</w:t>
            </w:r>
          </w:p>
        </w:tc>
        <w:tc>
          <w:tcPr>
            <w:tcW w:w="10473" w:type="dxa"/>
            <w:gridSpan w:val="2"/>
            <w:hideMark/>
          </w:tcPr>
          <w:p w:rsidR="00AC0596" w:rsidRPr="00CB493E" w:rsidRDefault="00AC0596" w:rsidP="001F73EB">
            <w:pPr>
              <w:rPr>
                <w:sz w:val="22"/>
                <w:szCs w:val="22"/>
              </w:rPr>
            </w:pPr>
            <w:r w:rsidRPr="00CB493E">
              <w:rPr>
                <w:sz w:val="22"/>
                <w:szCs w:val="22"/>
              </w:rPr>
              <w:t>Информатички услови за просторију за централни рачунар, PABX јединица мора бити дефинисана, у сарадњи са крајњим корисницима, како би се омогућило прихватљив ниво безбедности, рада и капацитета за објекат.</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C7.PR 6</w:t>
            </w:r>
            <w:r w:rsidRPr="00CB493E">
              <w:rPr>
                <w:b/>
                <w:bCs/>
                <w:sz w:val="22"/>
                <w:szCs w:val="22"/>
              </w:rPr>
              <w:br/>
              <w:t>Безбедност</w:t>
            </w:r>
          </w:p>
        </w:tc>
        <w:tc>
          <w:tcPr>
            <w:tcW w:w="10473" w:type="dxa"/>
            <w:gridSpan w:val="2"/>
            <w:hideMark/>
          </w:tcPr>
          <w:p w:rsidR="00AC0596" w:rsidRPr="00CB493E" w:rsidRDefault="00AC0596" w:rsidP="001F73EB">
            <w:pPr>
              <w:rPr>
                <w:sz w:val="22"/>
                <w:szCs w:val="22"/>
              </w:rPr>
            </w:pPr>
            <w:r w:rsidRPr="00CB493E">
              <w:rPr>
                <w:sz w:val="22"/>
                <w:szCs w:val="22"/>
              </w:rPr>
              <w:t>Пројектант мора да идентификује у оквиру пројектног задатка специјалијализовану инфраструктуру у вези са безбедносним потребама за функционисање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C7.PR 7</w:t>
            </w:r>
            <w:r w:rsidRPr="00CB493E">
              <w:rPr>
                <w:b/>
                <w:bCs/>
                <w:sz w:val="22"/>
                <w:szCs w:val="22"/>
              </w:rPr>
              <w:br/>
              <w:t>Докази о истраживањима</w:t>
            </w:r>
          </w:p>
        </w:tc>
        <w:tc>
          <w:tcPr>
            <w:tcW w:w="10473" w:type="dxa"/>
            <w:gridSpan w:val="2"/>
            <w:hideMark/>
          </w:tcPr>
          <w:p w:rsidR="00AC0596" w:rsidRPr="00CB493E" w:rsidRDefault="00AC0596" w:rsidP="001F73EB">
            <w:pPr>
              <w:rPr>
                <w:sz w:val="22"/>
                <w:szCs w:val="22"/>
              </w:rPr>
            </w:pPr>
            <w:r w:rsidRPr="00CB493E">
              <w:rPr>
                <w:sz w:val="22"/>
                <w:szCs w:val="22"/>
              </w:rPr>
              <w:t xml:space="preserve">Пројектант мора да достави доказе о истраживањима у смислу избора опреме која испуњава  C7-TO 2 и </w:t>
            </w:r>
            <w:r w:rsidRPr="00CB493E">
              <w:rPr>
                <w:b/>
                <w:bCs/>
                <w:sz w:val="22"/>
                <w:szCs w:val="22"/>
              </w:rPr>
              <w:t>C7-FS 2</w:t>
            </w:r>
            <w:r w:rsidRPr="00CB493E">
              <w:rPr>
                <w:sz w:val="22"/>
                <w:szCs w:val="22"/>
              </w:rPr>
              <w:t xml:space="preserve"> за комплетну предвиђену опрему. Избор опреме је од кључног значаја за будуће перформансе и ефикасност пројектантског решења.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Вентилатори, филтери и аспиратори чине системе за довод ваздуха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Опрема за грејање као што су котлови, горионици, грејачи, радијатори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br/>
              <w:t xml:space="preserve">c. </w:t>
            </w:r>
          </w:p>
        </w:tc>
        <w:tc>
          <w:tcPr>
            <w:tcW w:w="10473" w:type="dxa"/>
            <w:gridSpan w:val="2"/>
            <w:hideMark/>
          </w:tcPr>
          <w:p w:rsidR="00AC0596" w:rsidRPr="00CB493E" w:rsidRDefault="00AC0596" w:rsidP="001F73EB">
            <w:pPr>
              <w:rPr>
                <w:sz w:val="22"/>
                <w:szCs w:val="22"/>
              </w:rPr>
            </w:pPr>
            <w:r w:rsidRPr="00CB493E">
              <w:rPr>
                <w:sz w:val="22"/>
                <w:szCs w:val="22"/>
              </w:rPr>
              <w:t>Пумпе за воду за дистрибуцију и / или повећање притиска вода на санитарним уређајима или за системе грејања, хидранте и цевоводе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480"/>
        </w:trPr>
        <w:tc>
          <w:tcPr>
            <w:tcW w:w="1914" w:type="dxa"/>
            <w:hideMark/>
          </w:tcPr>
          <w:p w:rsidR="00AC0596" w:rsidRPr="00CB493E" w:rsidRDefault="00AC0596" w:rsidP="001F73EB">
            <w:pPr>
              <w:rPr>
                <w:b/>
                <w:bCs/>
                <w:sz w:val="22"/>
                <w:szCs w:val="22"/>
              </w:rPr>
            </w:pPr>
            <w:r w:rsidRPr="00CB493E">
              <w:rPr>
                <w:b/>
                <w:bCs/>
                <w:sz w:val="22"/>
                <w:szCs w:val="22"/>
              </w:rPr>
              <w:t>d.</w:t>
            </w:r>
          </w:p>
        </w:tc>
        <w:tc>
          <w:tcPr>
            <w:tcW w:w="10473" w:type="dxa"/>
            <w:gridSpan w:val="2"/>
            <w:hideMark/>
          </w:tcPr>
          <w:p w:rsidR="00AC0596" w:rsidRPr="00CB493E" w:rsidRDefault="00AC0596" w:rsidP="001F73EB">
            <w:pPr>
              <w:rPr>
                <w:sz w:val="22"/>
                <w:szCs w:val="22"/>
              </w:rPr>
            </w:pPr>
            <w:r w:rsidRPr="00CB493E">
              <w:rPr>
                <w:sz w:val="22"/>
                <w:szCs w:val="22"/>
              </w:rPr>
              <w:t>Системи климатизације који укључују ваздух, тло или на сплит системи на бази воде, комплетни системи, конвенционални чилер/испаривач централизоване системе,  VRV  и друге технолошки напредни системи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lastRenderedPageBreak/>
              <w:t>C7.PR 8</w:t>
            </w:r>
            <w:r w:rsidRPr="00CB493E">
              <w:rPr>
                <w:b/>
                <w:bCs/>
                <w:sz w:val="22"/>
                <w:szCs w:val="22"/>
              </w:rPr>
              <w:br/>
              <w:t>Испитивање опреме</w:t>
            </w:r>
          </w:p>
        </w:tc>
        <w:tc>
          <w:tcPr>
            <w:tcW w:w="10473" w:type="dxa"/>
            <w:gridSpan w:val="2"/>
            <w:hideMark/>
          </w:tcPr>
          <w:p w:rsidR="00AC0596" w:rsidRPr="00CB493E" w:rsidRDefault="00AC0596" w:rsidP="001F73EB">
            <w:pPr>
              <w:rPr>
                <w:sz w:val="22"/>
                <w:szCs w:val="22"/>
              </w:rPr>
            </w:pPr>
            <w:r w:rsidRPr="00CB493E">
              <w:rPr>
                <w:sz w:val="22"/>
                <w:szCs w:val="22"/>
              </w:rPr>
              <w:t>Пројектном документацијом Пројектант мора да: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a.</w:t>
            </w:r>
          </w:p>
        </w:tc>
        <w:tc>
          <w:tcPr>
            <w:tcW w:w="10473" w:type="dxa"/>
            <w:gridSpan w:val="2"/>
            <w:hideMark/>
          </w:tcPr>
          <w:p w:rsidR="00AC0596" w:rsidRPr="00CB493E" w:rsidRDefault="00AC0596" w:rsidP="001F73EB">
            <w:pPr>
              <w:rPr>
                <w:sz w:val="22"/>
                <w:szCs w:val="22"/>
              </w:rPr>
            </w:pPr>
            <w:r w:rsidRPr="00CB493E">
              <w:rPr>
                <w:sz w:val="22"/>
                <w:szCs w:val="22"/>
              </w:rPr>
              <w:t>Јасно утврди делове опреме који се мора тестирати и за коју се мора извршити примопредаја.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b.</w:t>
            </w:r>
          </w:p>
        </w:tc>
        <w:tc>
          <w:tcPr>
            <w:tcW w:w="10473" w:type="dxa"/>
            <w:gridSpan w:val="2"/>
            <w:hideMark/>
          </w:tcPr>
          <w:p w:rsidR="00AC0596" w:rsidRPr="00CB493E" w:rsidRDefault="00AC0596" w:rsidP="001F73EB">
            <w:pPr>
              <w:rPr>
                <w:sz w:val="22"/>
                <w:szCs w:val="22"/>
              </w:rPr>
            </w:pPr>
            <w:r w:rsidRPr="00CB493E">
              <w:rPr>
                <w:sz w:val="22"/>
                <w:szCs w:val="22"/>
              </w:rPr>
              <w:t>Јасно утврди потребу за  приручником за одржавање за поједину опрему.</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914" w:type="dxa"/>
            <w:hideMark/>
          </w:tcPr>
          <w:p w:rsidR="00AC0596" w:rsidRPr="00CB493E" w:rsidRDefault="00AC0596" w:rsidP="001F73EB">
            <w:pPr>
              <w:rPr>
                <w:b/>
                <w:bCs/>
                <w:sz w:val="22"/>
                <w:szCs w:val="22"/>
              </w:rPr>
            </w:pPr>
            <w:r w:rsidRPr="00CB493E">
              <w:rPr>
                <w:b/>
                <w:bCs/>
                <w:sz w:val="22"/>
                <w:szCs w:val="22"/>
              </w:rPr>
              <w:t>c.</w:t>
            </w:r>
          </w:p>
        </w:tc>
        <w:tc>
          <w:tcPr>
            <w:tcW w:w="10473" w:type="dxa"/>
            <w:gridSpan w:val="2"/>
            <w:hideMark/>
          </w:tcPr>
          <w:p w:rsidR="00AC0596" w:rsidRPr="00CB493E" w:rsidRDefault="00AC0596" w:rsidP="001F73EB">
            <w:pPr>
              <w:rPr>
                <w:sz w:val="22"/>
                <w:szCs w:val="22"/>
              </w:rPr>
            </w:pPr>
            <w:r w:rsidRPr="00CB493E">
              <w:rPr>
                <w:sz w:val="22"/>
                <w:szCs w:val="22"/>
              </w:rPr>
              <w:t>Јасно утвди све неопходне обуке корисника за коришћење предвиђене опреме.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Безбедности (C8)</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C8.PR 1</w:t>
            </w:r>
            <w:r w:rsidRPr="00CB493E">
              <w:rPr>
                <w:b/>
                <w:bCs/>
                <w:sz w:val="22"/>
                <w:szCs w:val="22"/>
              </w:rPr>
              <w:br/>
              <w:t>Нивои безбедности</w:t>
            </w:r>
          </w:p>
        </w:tc>
        <w:tc>
          <w:tcPr>
            <w:tcW w:w="10473" w:type="dxa"/>
            <w:gridSpan w:val="2"/>
            <w:hideMark/>
          </w:tcPr>
          <w:p w:rsidR="00AC0596" w:rsidRPr="00CB493E" w:rsidRDefault="00AC0596" w:rsidP="001F73EB">
            <w:pPr>
              <w:rPr>
                <w:sz w:val="22"/>
                <w:szCs w:val="22"/>
              </w:rPr>
            </w:pPr>
            <w:r w:rsidRPr="00CB493E">
              <w:rPr>
                <w:sz w:val="22"/>
                <w:szCs w:val="22"/>
              </w:rPr>
              <w:t>Projektant МОРА да предвиди елементе сигурносте и системе које одговарају нивоу или врсте опасности које могу бити разумно предвиђене.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C8.PR 2</w:t>
            </w:r>
            <w:r w:rsidRPr="00CB493E">
              <w:rPr>
                <w:b/>
                <w:bCs/>
                <w:sz w:val="22"/>
                <w:szCs w:val="22"/>
              </w:rPr>
              <w:br/>
              <w:t>Codes</w:t>
            </w:r>
          </w:p>
        </w:tc>
        <w:tc>
          <w:tcPr>
            <w:tcW w:w="10473" w:type="dxa"/>
            <w:gridSpan w:val="2"/>
            <w:hideMark/>
          </w:tcPr>
          <w:p w:rsidR="00AC0596" w:rsidRPr="00CB493E" w:rsidRDefault="00AC0596" w:rsidP="001F73EB">
            <w:pPr>
              <w:rPr>
                <w:sz w:val="22"/>
                <w:szCs w:val="22"/>
              </w:rPr>
            </w:pPr>
            <w:r w:rsidRPr="00CB493E">
              <w:rPr>
                <w:sz w:val="22"/>
                <w:szCs w:val="22"/>
              </w:rPr>
              <w:t>Национални кодекси и стандарди морају да се користе за израду сигурносних елемената, где постоје такви кодекси и стандарди. У одсуству националних, користиће се важећи међународни кодови.</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020"/>
        </w:trPr>
        <w:tc>
          <w:tcPr>
            <w:tcW w:w="1914" w:type="dxa"/>
            <w:hideMark/>
          </w:tcPr>
          <w:p w:rsidR="00AC0596" w:rsidRPr="00CB493E" w:rsidRDefault="00AC0596" w:rsidP="001F73EB">
            <w:pPr>
              <w:rPr>
                <w:b/>
                <w:bCs/>
                <w:sz w:val="22"/>
                <w:szCs w:val="22"/>
              </w:rPr>
            </w:pPr>
            <w:r w:rsidRPr="00CB493E">
              <w:rPr>
                <w:b/>
                <w:bCs/>
                <w:sz w:val="22"/>
                <w:szCs w:val="22"/>
              </w:rPr>
              <w:t>C8.PR 4</w:t>
            </w:r>
            <w:r w:rsidRPr="00CB493E">
              <w:rPr>
                <w:b/>
                <w:bCs/>
                <w:sz w:val="22"/>
                <w:szCs w:val="22"/>
              </w:rPr>
              <w:br/>
              <w:t>Атипична захтеви безбедности</w:t>
            </w:r>
          </w:p>
        </w:tc>
        <w:tc>
          <w:tcPr>
            <w:tcW w:w="10473" w:type="dxa"/>
            <w:gridSpan w:val="2"/>
            <w:hideMark/>
          </w:tcPr>
          <w:p w:rsidR="00AC0596" w:rsidRPr="00CB493E" w:rsidRDefault="00AC0596" w:rsidP="001F73EB">
            <w:pPr>
              <w:rPr>
                <w:sz w:val="22"/>
                <w:szCs w:val="22"/>
              </w:rPr>
            </w:pPr>
            <w:r w:rsidRPr="00CB493E">
              <w:rPr>
                <w:sz w:val="22"/>
                <w:szCs w:val="22"/>
              </w:rPr>
              <w:t>Неки атипични разлози безбедности могу да се примењују за неке врсте објеката у изузетним околностима и то мора бити пројектовано за одговарајући стандард за отклањање посебну врсте опасност.</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15"/>
        </w:trPr>
        <w:tc>
          <w:tcPr>
            <w:tcW w:w="1914" w:type="dxa"/>
            <w:hideMark/>
          </w:tcPr>
          <w:p w:rsidR="00AC0596" w:rsidRPr="00CB493E" w:rsidRDefault="00AC0596" w:rsidP="001F73EB">
            <w:pPr>
              <w:rPr>
                <w:b/>
                <w:bCs/>
                <w:sz w:val="22"/>
                <w:szCs w:val="22"/>
              </w:rPr>
            </w:pPr>
            <w:r w:rsidRPr="00CB493E">
              <w:rPr>
                <w:b/>
                <w:bCs/>
                <w:sz w:val="22"/>
                <w:szCs w:val="22"/>
              </w:rPr>
              <w:t>C8.PR 5</w:t>
            </w:r>
            <w:r w:rsidRPr="00CB493E">
              <w:rPr>
                <w:b/>
                <w:bCs/>
                <w:sz w:val="22"/>
                <w:szCs w:val="22"/>
              </w:rPr>
              <w:br/>
              <w:t>Физичко обезбеђење</w:t>
            </w:r>
          </w:p>
        </w:tc>
        <w:tc>
          <w:tcPr>
            <w:tcW w:w="10473" w:type="dxa"/>
            <w:gridSpan w:val="2"/>
            <w:hideMark/>
          </w:tcPr>
          <w:p w:rsidR="00AC0596" w:rsidRPr="00CB493E" w:rsidRDefault="00AC0596" w:rsidP="001F73EB">
            <w:pPr>
              <w:rPr>
                <w:sz w:val="22"/>
                <w:szCs w:val="22"/>
              </w:rPr>
            </w:pPr>
            <w:r w:rsidRPr="00CB493E">
              <w:rPr>
                <w:sz w:val="22"/>
                <w:szCs w:val="22"/>
              </w:rPr>
              <w:t>Све три главне компоненте физичког обезбеђења (кашњење, откривању и привођење) су неопходни за функционисање система безбедности. Пројектант мора да предвиди да сва тре три компоненте и остали аспекти система безбедност задовоље захтеве безбедности. За поједине веће пројекте потребно је ангажовање  консултаната који су специјалисти за безбеднист, у ком случају Пројектант мора да  сарађује са консултантом и обезбеди све садржаје у оквиру пројектне документације.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C8.PR 6</w:t>
            </w:r>
            <w:r w:rsidRPr="00CB493E">
              <w:rPr>
                <w:b/>
                <w:bCs/>
                <w:sz w:val="22"/>
                <w:szCs w:val="22"/>
              </w:rPr>
              <w:br/>
              <w:t>Пројектантска разматрања</w:t>
            </w:r>
          </w:p>
        </w:tc>
        <w:tc>
          <w:tcPr>
            <w:tcW w:w="10473" w:type="dxa"/>
            <w:gridSpan w:val="2"/>
            <w:hideMark/>
          </w:tcPr>
          <w:p w:rsidR="00AC0596" w:rsidRPr="00CB493E" w:rsidRDefault="00AC0596" w:rsidP="001F73EB">
            <w:pPr>
              <w:rPr>
                <w:sz w:val="22"/>
                <w:szCs w:val="22"/>
              </w:rPr>
            </w:pPr>
            <w:r w:rsidRPr="00CB493E">
              <w:rPr>
                <w:sz w:val="22"/>
                <w:szCs w:val="22"/>
              </w:rPr>
              <w:t>Питања која се морају узети у обзир у пројекту зависиће од степена опасности, што може укључивати антибалистичке фолије, прозорске решетке, бункере и сигурне собе, антиексплозивне зидове, итд</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C8.PR 7</w:t>
            </w:r>
            <w:r w:rsidRPr="00CB493E">
              <w:rPr>
                <w:b/>
                <w:bCs/>
                <w:sz w:val="22"/>
                <w:szCs w:val="22"/>
              </w:rPr>
              <w:br/>
              <w:t>Контрола приступа</w:t>
            </w:r>
          </w:p>
        </w:tc>
        <w:tc>
          <w:tcPr>
            <w:tcW w:w="10473" w:type="dxa"/>
            <w:gridSpan w:val="2"/>
            <w:hideMark/>
          </w:tcPr>
          <w:p w:rsidR="00AC0596" w:rsidRPr="00CB493E" w:rsidRDefault="00AC0596" w:rsidP="001F73EB">
            <w:pPr>
              <w:rPr>
                <w:sz w:val="22"/>
                <w:szCs w:val="22"/>
              </w:rPr>
            </w:pPr>
            <w:r w:rsidRPr="00CB493E">
              <w:rPr>
                <w:sz w:val="22"/>
                <w:szCs w:val="22"/>
              </w:rPr>
              <w:t>Контрола приступа мора бити пројекотвана тако да спречи неовлашћени приступ објекту са минималним утицајем на проток саобраћаја кроз приступ.</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510"/>
        </w:trPr>
        <w:tc>
          <w:tcPr>
            <w:tcW w:w="1914" w:type="dxa"/>
            <w:hideMark/>
          </w:tcPr>
          <w:p w:rsidR="00AC0596" w:rsidRPr="00CB493E" w:rsidRDefault="00AC0596" w:rsidP="001F73EB">
            <w:pPr>
              <w:rPr>
                <w:b/>
                <w:bCs/>
                <w:sz w:val="22"/>
                <w:szCs w:val="22"/>
              </w:rPr>
            </w:pPr>
            <w:r w:rsidRPr="00CB493E">
              <w:rPr>
                <w:b/>
                <w:bCs/>
                <w:sz w:val="22"/>
                <w:szCs w:val="22"/>
              </w:rPr>
              <w:t>C8.PR 8</w:t>
            </w:r>
            <w:r w:rsidRPr="00CB493E">
              <w:rPr>
                <w:b/>
                <w:bCs/>
                <w:sz w:val="22"/>
                <w:szCs w:val="22"/>
              </w:rPr>
              <w:br/>
              <w:t>Контрола излаза</w:t>
            </w:r>
          </w:p>
        </w:tc>
        <w:tc>
          <w:tcPr>
            <w:tcW w:w="10473" w:type="dxa"/>
            <w:gridSpan w:val="2"/>
            <w:hideMark/>
          </w:tcPr>
          <w:p w:rsidR="00AC0596" w:rsidRPr="00CB493E" w:rsidRDefault="00AC0596" w:rsidP="001F73EB">
            <w:pPr>
              <w:rPr>
                <w:sz w:val="22"/>
                <w:szCs w:val="22"/>
              </w:rPr>
            </w:pPr>
            <w:r w:rsidRPr="00CB493E">
              <w:rPr>
                <w:sz w:val="22"/>
                <w:szCs w:val="22"/>
              </w:rPr>
              <w:t>Контрола излаза мора се узети у обзир.</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"Зелена технологија" (C9)</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1215"/>
        </w:trPr>
        <w:tc>
          <w:tcPr>
            <w:tcW w:w="1914" w:type="dxa"/>
            <w:hideMark/>
          </w:tcPr>
          <w:p w:rsidR="00AC0596" w:rsidRPr="00CB493E" w:rsidRDefault="00AC0596" w:rsidP="001F73EB">
            <w:pPr>
              <w:rPr>
                <w:b/>
                <w:bCs/>
                <w:sz w:val="22"/>
                <w:szCs w:val="22"/>
              </w:rPr>
            </w:pPr>
            <w:r w:rsidRPr="00CB493E">
              <w:rPr>
                <w:b/>
                <w:bCs/>
                <w:sz w:val="22"/>
                <w:szCs w:val="22"/>
              </w:rPr>
              <w:lastRenderedPageBreak/>
              <w:t>C9.PR 1</w:t>
            </w:r>
            <w:r w:rsidRPr="00CB493E">
              <w:rPr>
                <w:b/>
                <w:bCs/>
                <w:sz w:val="22"/>
                <w:szCs w:val="22"/>
              </w:rPr>
              <w:br/>
              <w:t>Делови пројекта</w:t>
            </w:r>
          </w:p>
        </w:tc>
        <w:tc>
          <w:tcPr>
            <w:tcW w:w="10473" w:type="dxa"/>
            <w:gridSpan w:val="2"/>
            <w:hideMark/>
          </w:tcPr>
          <w:p w:rsidR="00AC0596" w:rsidRPr="00CB493E" w:rsidRDefault="00AC0596" w:rsidP="001F73EB">
            <w:pPr>
              <w:rPr>
                <w:sz w:val="22"/>
                <w:szCs w:val="22"/>
              </w:rPr>
            </w:pPr>
            <w:r w:rsidRPr="00CB493E">
              <w:rPr>
                <w:sz w:val="22"/>
                <w:szCs w:val="22"/>
              </w:rPr>
              <w:t>Зелене технологије се морају узети у обзир од стране Пројектант у различитим елементима пројекта као што су: планирање локације; избор еколошки пожељних материјала; минимизирање емисије гасова стаклене баште; минимизирање коришћење енергије и снабдевање из обновљивиџ извора; коришћење воде; канализација и употреба сиве воде; руковање чврстим отпадом; квалитет унутрашњег ваздуха, укључујући и топлотну удобност, квалитет осветљења и врсте склопова; примопредаја објекат, његов рад и одржавање и ублажавање ефекта стаклене баште.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C9.PR 2</w:t>
            </w:r>
            <w:r w:rsidRPr="00CB493E">
              <w:rPr>
                <w:b/>
                <w:bCs/>
                <w:sz w:val="22"/>
                <w:szCs w:val="22"/>
              </w:rPr>
              <w:br/>
              <w:t>Оријентација објекта и облик</w:t>
            </w:r>
          </w:p>
        </w:tc>
        <w:tc>
          <w:tcPr>
            <w:tcW w:w="10473" w:type="dxa"/>
            <w:gridSpan w:val="2"/>
            <w:hideMark/>
          </w:tcPr>
          <w:p w:rsidR="00AC0596" w:rsidRPr="00CB493E" w:rsidRDefault="00AC0596" w:rsidP="001F73EB">
            <w:pPr>
              <w:rPr>
                <w:sz w:val="22"/>
                <w:szCs w:val="22"/>
              </w:rPr>
            </w:pPr>
            <w:r w:rsidRPr="00CB493E">
              <w:rPr>
                <w:sz w:val="22"/>
                <w:szCs w:val="22"/>
              </w:rPr>
              <w:t>Пројектант је дужан да размотри оријентацију и облик објекта како би се смањила потрошња енергије и промовисала употреба природног светла и вентилацију год је то могуће.</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300"/>
        </w:trPr>
        <w:tc>
          <w:tcPr>
            <w:tcW w:w="12387" w:type="dxa"/>
            <w:gridSpan w:val="3"/>
            <w:noWrap/>
            <w:hideMark/>
          </w:tcPr>
          <w:p w:rsidR="00AC0596" w:rsidRPr="00CB493E" w:rsidRDefault="00AC0596" w:rsidP="001F73EB">
            <w:pPr>
              <w:rPr>
                <w:b/>
                <w:bCs/>
                <w:sz w:val="22"/>
                <w:szCs w:val="22"/>
              </w:rPr>
            </w:pPr>
            <w:r w:rsidRPr="00CB493E">
              <w:rPr>
                <w:b/>
                <w:bCs/>
                <w:sz w:val="22"/>
                <w:szCs w:val="22"/>
              </w:rPr>
              <w:t>Климатске промене, прилагођавање и смањење ризика од катастрофа (C10)</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C10.PR 1</w:t>
            </w:r>
            <w:r w:rsidRPr="00CB493E">
              <w:rPr>
                <w:b/>
                <w:bCs/>
                <w:sz w:val="22"/>
                <w:szCs w:val="22"/>
              </w:rPr>
              <w:br/>
              <w:t>Утицај природне катастрофе</w:t>
            </w:r>
          </w:p>
        </w:tc>
        <w:tc>
          <w:tcPr>
            <w:tcW w:w="10473" w:type="dxa"/>
            <w:gridSpan w:val="2"/>
            <w:hideMark/>
          </w:tcPr>
          <w:p w:rsidR="00AC0596" w:rsidRPr="00CB493E" w:rsidRDefault="00AC0596" w:rsidP="001F73EB">
            <w:pPr>
              <w:rPr>
                <w:sz w:val="22"/>
                <w:szCs w:val="22"/>
              </w:rPr>
            </w:pPr>
            <w:r w:rsidRPr="00CB493E">
              <w:rPr>
                <w:sz w:val="22"/>
                <w:szCs w:val="22"/>
              </w:rPr>
              <w:t>Projektant мора да размотри принципе и добре примере у пројектовању, размишљајући изван кодекса и стандарда, и пројектује објекат који смањује негативан утицај природних катастрофа на употребу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C10.PR 2</w:t>
            </w:r>
            <w:r w:rsidRPr="00CB493E">
              <w:rPr>
                <w:b/>
                <w:bCs/>
                <w:sz w:val="22"/>
                <w:szCs w:val="22"/>
              </w:rPr>
              <w:br/>
              <w:t>Климатске промене</w:t>
            </w:r>
          </w:p>
        </w:tc>
        <w:tc>
          <w:tcPr>
            <w:tcW w:w="10473" w:type="dxa"/>
            <w:gridSpan w:val="2"/>
            <w:hideMark/>
          </w:tcPr>
          <w:p w:rsidR="00AC0596" w:rsidRPr="00CB493E" w:rsidRDefault="00AC0596" w:rsidP="001F73EB">
            <w:pPr>
              <w:rPr>
                <w:sz w:val="22"/>
                <w:szCs w:val="22"/>
              </w:rPr>
            </w:pPr>
            <w:r w:rsidRPr="00CB493E">
              <w:rPr>
                <w:sz w:val="22"/>
                <w:szCs w:val="22"/>
              </w:rPr>
              <w:t>Пројектант мора да пројектује објекат уз уважавање утицаја климатских промјена. Пројектант мора да идентификује све мере које се предузимају и размотри принципе и праксе прилоком пројекотвања објекта.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65"/>
        </w:trPr>
        <w:tc>
          <w:tcPr>
            <w:tcW w:w="1914" w:type="dxa"/>
            <w:hideMark/>
          </w:tcPr>
          <w:p w:rsidR="00AC0596" w:rsidRPr="00CB493E" w:rsidRDefault="00AC0596" w:rsidP="001F73EB">
            <w:pPr>
              <w:rPr>
                <w:b/>
                <w:bCs/>
                <w:sz w:val="22"/>
                <w:szCs w:val="22"/>
              </w:rPr>
            </w:pPr>
            <w:r w:rsidRPr="00CB493E">
              <w:rPr>
                <w:b/>
                <w:bCs/>
                <w:sz w:val="22"/>
                <w:szCs w:val="22"/>
              </w:rPr>
              <w:t>C10.PR 3</w:t>
            </w:r>
            <w:r w:rsidRPr="00CB493E">
              <w:rPr>
                <w:b/>
                <w:bCs/>
                <w:sz w:val="22"/>
                <w:szCs w:val="22"/>
              </w:rPr>
              <w:br/>
              <w:t>Здравствени објекти</w:t>
            </w:r>
          </w:p>
        </w:tc>
        <w:tc>
          <w:tcPr>
            <w:tcW w:w="10473" w:type="dxa"/>
            <w:gridSpan w:val="2"/>
            <w:hideMark/>
          </w:tcPr>
          <w:p w:rsidR="00AC0596" w:rsidRPr="00CB493E" w:rsidRDefault="00AC0596" w:rsidP="001F73EB">
            <w:pPr>
              <w:rPr>
                <w:sz w:val="22"/>
                <w:szCs w:val="22"/>
              </w:rPr>
            </w:pPr>
            <w:r w:rsidRPr="00CB493E">
              <w:rPr>
                <w:sz w:val="22"/>
                <w:szCs w:val="22"/>
              </w:rPr>
              <w:t>При пројектовању здравствених објекaтa, Пројектант мора предвиди посебне мере за објекте тако да остану доступни и функционални у максималном капацитету и у оквиру исте инфраструктуре одмах након природне катастрофе, у складу са принципима СЗО - "Болнице заштићене од катастрофа".</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r w:rsidR="00AC0596" w:rsidRPr="00CB493E" w:rsidTr="001F73EB">
        <w:trPr>
          <w:trHeight w:val="735"/>
        </w:trPr>
        <w:tc>
          <w:tcPr>
            <w:tcW w:w="1914" w:type="dxa"/>
            <w:hideMark/>
          </w:tcPr>
          <w:p w:rsidR="00AC0596" w:rsidRPr="00CB493E" w:rsidRDefault="00AC0596" w:rsidP="001F73EB">
            <w:pPr>
              <w:rPr>
                <w:b/>
                <w:bCs/>
                <w:sz w:val="22"/>
                <w:szCs w:val="22"/>
              </w:rPr>
            </w:pPr>
            <w:r w:rsidRPr="00CB493E">
              <w:rPr>
                <w:b/>
                <w:bCs/>
                <w:sz w:val="22"/>
                <w:szCs w:val="22"/>
              </w:rPr>
              <w:t>C10.PR 4</w:t>
            </w:r>
            <w:r w:rsidRPr="00CB493E">
              <w:rPr>
                <w:b/>
                <w:bCs/>
                <w:sz w:val="22"/>
                <w:szCs w:val="22"/>
              </w:rPr>
              <w:br/>
              <w:t>Безбедне школе</w:t>
            </w:r>
          </w:p>
        </w:tc>
        <w:tc>
          <w:tcPr>
            <w:tcW w:w="10473" w:type="dxa"/>
            <w:gridSpan w:val="2"/>
            <w:hideMark/>
          </w:tcPr>
          <w:p w:rsidR="00AC0596" w:rsidRPr="00CB493E" w:rsidRDefault="00AC0596" w:rsidP="001F73EB">
            <w:pPr>
              <w:rPr>
                <w:sz w:val="22"/>
                <w:szCs w:val="22"/>
              </w:rPr>
            </w:pPr>
            <w:r w:rsidRPr="00CB493E">
              <w:rPr>
                <w:sz w:val="22"/>
                <w:szCs w:val="22"/>
              </w:rPr>
              <w:t>При пројектовању школа, Пројектант мора да предвиди конкретне мере да објекат остане доступан и функционалан у максималном капацитету одмах након несреће, у складу са смерницама за безбеднији изградњу школа од стране Међународне мреже за образовање у ванредним ситуацијама и Глобални фонд за смањење катастрофа и опоравак.</w:t>
            </w:r>
          </w:p>
        </w:tc>
        <w:tc>
          <w:tcPr>
            <w:tcW w:w="1295" w:type="dxa"/>
            <w:hideMark/>
          </w:tcPr>
          <w:p w:rsidR="00AC0596" w:rsidRPr="00CB493E" w:rsidRDefault="00AC0596" w:rsidP="001F73EB">
            <w:pPr>
              <w:rPr>
                <w:b/>
                <w:bCs/>
                <w:sz w:val="22"/>
                <w:szCs w:val="22"/>
              </w:rPr>
            </w:pPr>
            <w:r w:rsidRPr="00CB493E">
              <w:rPr>
                <w:b/>
                <w:bCs/>
                <w:sz w:val="22"/>
                <w:szCs w:val="22"/>
              </w:rPr>
              <w:t> </w:t>
            </w:r>
          </w:p>
        </w:tc>
        <w:tc>
          <w:tcPr>
            <w:tcW w:w="1876" w:type="dxa"/>
            <w:noWrap/>
            <w:hideMark/>
          </w:tcPr>
          <w:p w:rsidR="00AC0596" w:rsidRPr="00CB493E" w:rsidRDefault="00AC0596" w:rsidP="001F73EB">
            <w:pPr>
              <w:rPr>
                <w:sz w:val="22"/>
                <w:szCs w:val="22"/>
              </w:rPr>
            </w:pPr>
            <w:r w:rsidRPr="00CB493E">
              <w:rPr>
                <w:sz w:val="22"/>
                <w:szCs w:val="22"/>
              </w:rPr>
              <w:t> </w:t>
            </w:r>
          </w:p>
        </w:tc>
      </w:tr>
    </w:tbl>
    <w:p w:rsidR="00412B63" w:rsidRPr="00CB493E" w:rsidRDefault="00412B63" w:rsidP="00AC0596">
      <w:pPr>
        <w:rPr>
          <w:sz w:val="22"/>
          <w:szCs w:val="22"/>
          <w:lang w:val="en-US"/>
        </w:rPr>
        <w:sectPr w:rsidR="00412B63" w:rsidRPr="00CB493E" w:rsidSect="00412B63">
          <w:pgSz w:w="16839" w:h="11907" w:orient="landscape" w:code="9"/>
          <w:pgMar w:top="1296" w:right="734" w:bottom="1296" w:left="763" w:header="490" w:footer="576" w:gutter="0"/>
          <w:cols w:space="720"/>
          <w:docGrid w:linePitch="313"/>
        </w:sectPr>
      </w:pPr>
    </w:p>
    <w:p w:rsidR="00414A83" w:rsidRPr="00CB493E" w:rsidRDefault="00414A83" w:rsidP="00414A83">
      <w:pPr>
        <w:tabs>
          <w:tab w:val="center" w:pos="4802"/>
        </w:tabs>
        <w:rPr>
          <w:b/>
          <w:sz w:val="22"/>
          <w:szCs w:val="22"/>
        </w:rPr>
      </w:pPr>
      <w:r w:rsidRPr="00CB493E">
        <w:rPr>
          <w:b/>
          <w:sz w:val="22"/>
          <w:szCs w:val="22"/>
        </w:rPr>
        <w:lastRenderedPageBreak/>
        <w:t xml:space="preserve">IV  УСЛОВИ ЗА УЧЕШЋЕ У ПОСТУПКУ ЈАВНЕ НАБАВКЕ ИЗ ЧЛ. 75.  </w:t>
      </w:r>
      <w:r w:rsidRPr="00CB493E">
        <w:rPr>
          <w:b/>
          <w:sz w:val="22"/>
          <w:szCs w:val="22"/>
          <w:lang w:val="sr-Cyrl-CS"/>
        </w:rPr>
        <w:t xml:space="preserve">и 76. </w:t>
      </w:r>
      <w:r w:rsidRPr="00CB493E">
        <w:rPr>
          <w:b/>
          <w:sz w:val="22"/>
          <w:szCs w:val="22"/>
        </w:rPr>
        <w:t>ЗАКОНА И УПУТСТВО КАКО СЕ ДОКАЗУЈЕ ИСПУЊЕНОСТ ТИХ УСЛОВА</w:t>
      </w:r>
    </w:p>
    <w:p w:rsidR="00414A83" w:rsidRPr="00CB493E" w:rsidRDefault="00414A83" w:rsidP="00414A83">
      <w:pPr>
        <w:tabs>
          <w:tab w:val="center" w:pos="4802"/>
        </w:tabs>
        <w:jc w:val="both"/>
        <w:rPr>
          <w:b/>
          <w:sz w:val="22"/>
          <w:szCs w:val="22"/>
          <w:lang w:val="sr-Cyrl-CS"/>
        </w:rPr>
      </w:pPr>
    </w:p>
    <w:p w:rsidR="00414A83" w:rsidRPr="00CB493E" w:rsidRDefault="00414A83" w:rsidP="00414A83">
      <w:pPr>
        <w:pStyle w:val="ListParagraph"/>
        <w:numPr>
          <w:ilvl w:val="0"/>
          <w:numId w:val="9"/>
        </w:numPr>
        <w:tabs>
          <w:tab w:val="center" w:pos="4802"/>
        </w:tabs>
        <w:jc w:val="both"/>
        <w:rPr>
          <w:rFonts w:ascii="Times New Roman" w:hAnsi="Times New Roman"/>
          <w:b/>
        </w:rPr>
      </w:pPr>
      <w:r w:rsidRPr="00CB493E">
        <w:rPr>
          <w:rFonts w:ascii="Times New Roman" w:hAnsi="Times New Roman"/>
          <w:b/>
        </w:rPr>
        <w:t xml:space="preserve">УСЛОВИ ЗА УЧЕШЋЕ У ПОСТУПКУ ЈАВНЕ НАБАВКЕ ИЗ ЧЛАНА 75. </w:t>
      </w:r>
      <w:r w:rsidRPr="00CB493E">
        <w:rPr>
          <w:rFonts w:ascii="Times New Roman" w:hAnsi="Times New Roman"/>
          <w:b/>
          <w:lang w:val="sr-Cyrl-CS"/>
        </w:rPr>
        <w:t xml:space="preserve"> и 76.</w:t>
      </w:r>
      <w:r w:rsidRPr="00CB493E">
        <w:rPr>
          <w:rFonts w:ascii="Times New Roman" w:hAnsi="Times New Roman"/>
          <w:b/>
        </w:rPr>
        <w:t xml:space="preserve"> ЗАКОНА</w:t>
      </w:r>
    </w:p>
    <w:p w:rsidR="00414A83" w:rsidRPr="00CB493E" w:rsidRDefault="00414A83" w:rsidP="00414A83">
      <w:pPr>
        <w:pStyle w:val="ListParagraph"/>
        <w:tabs>
          <w:tab w:val="center" w:pos="4802"/>
        </w:tabs>
        <w:jc w:val="both"/>
        <w:rPr>
          <w:rFonts w:ascii="Times New Roman" w:hAnsi="Times New Roman"/>
          <w:b/>
        </w:rPr>
      </w:pPr>
      <w:r w:rsidRPr="00CB493E">
        <w:tab/>
      </w:r>
    </w:p>
    <w:p w:rsidR="00414A83" w:rsidRPr="00CB493E" w:rsidRDefault="00414A83" w:rsidP="00414A83">
      <w:pPr>
        <w:pStyle w:val="ListParagraph"/>
        <w:numPr>
          <w:ilvl w:val="1"/>
          <w:numId w:val="10"/>
        </w:numPr>
        <w:tabs>
          <w:tab w:val="num" w:pos="180"/>
        </w:tabs>
        <w:suppressAutoHyphens/>
        <w:spacing w:line="100" w:lineRule="atLeast"/>
        <w:ind w:left="900"/>
        <w:jc w:val="both"/>
        <w:rPr>
          <w:iCs/>
        </w:rPr>
      </w:pPr>
      <w:r w:rsidRPr="00CB493E">
        <w:rPr>
          <w:rFonts w:ascii="Times New Roman" w:hAnsi="Times New Roman"/>
          <w:iCs/>
        </w:rPr>
        <w:t xml:space="preserve">Право на учешће у поступку предметне јавне набавке има понуђач који испуњава </w:t>
      </w:r>
      <w:r w:rsidRPr="00CB493E">
        <w:rPr>
          <w:rFonts w:ascii="Times New Roman" w:hAnsi="Times New Roman"/>
          <w:b/>
          <w:iCs/>
        </w:rPr>
        <w:t>обавезне услове</w:t>
      </w:r>
      <w:r w:rsidRPr="00CB493E">
        <w:rPr>
          <w:rFonts w:ascii="Times New Roman" w:hAnsi="Times New Roman"/>
          <w:iCs/>
        </w:rPr>
        <w:t xml:space="preserve"> за учешће у поступку јавне набавке дефинисане чл. 75. Закона, и то</w:t>
      </w:r>
      <w:r w:rsidRPr="00CB493E">
        <w:rPr>
          <w:iCs/>
        </w:rPr>
        <w:t>:</w:t>
      </w:r>
    </w:p>
    <w:p w:rsidR="00414A83" w:rsidRPr="00CB493E" w:rsidRDefault="00414A83" w:rsidP="00414A83">
      <w:pPr>
        <w:pStyle w:val="ListParagraph"/>
        <w:numPr>
          <w:ilvl w:val="0"/>
          <w:numId w:val="11"/>
        </w:numPr>
        <w:suppressAutoHyphens/>
        <w:spacing w:after="0" w:line="100" w:lineRule="atLeast"/>
        <w:rPr>
          <w:rFonts w:ascii="Times New Roman" w:hAnsi="Times New Roman"/>
        </w:rPr>
      </w:pPr>
      <w:r w:rsidRPr="00CB493E">
        <w:rPr>
          <w:rFonts w:ascii="Times New Roman" w:hAnsi="Times New Roman"/>
          <w:iCs/>
        </w:rPr>
        <w:t xml:space="preserve">Да је регистрован код надлежног органа, односно уписан у одговарајући регистар </w:t>
      </w:r>
      <w:r w:rsidRPr="00CB493E">
        <w:rPr>
          <w:rFonts w:ascii="Times New Roman" w:hAnsi="Times New Roman"/>
          <w:i/>
          <w:iCs/>
        </w:rPr>
        <w:t>(чл. 75. ст. 1. тач. 1) Закона);</w:t>
      </w:r>
    </w:p>
    <w:p w:rsidR="00414A83" w:rsidRPr="00CB493E" w:rsidRDefault="00414A83" w:rsidP="00414A83">
      <w:pPr>
        <w:pStyle w:val="ListParagraph"/>
        <w:numPr>
          <w:ilvl w:val="0"/>
          <w:numId w:val="11"/>
        </w:numPr>
        <w:suppressAutoHyphens/>
        <w:spacing w:after="0" w:line="100" w:lineRule="atLeast"/>
        <w:rPr>
          <w:rFonts w:ascii="Times New Roman" w:hAnsi="Times New Roman"/>
        </w:rPr>
      </w:pPr>
      <w:r w:rsidRPr="00CB493E">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B493E">
        <w:rPr>
          <w:rFonts w:ascii="Times New Roman" w:hAnsi="Times New Roman"/>
          <w:i/>
          <w:iCs/>
        </w:rPr>
        <w:t>(чл. 75. ст. 1. тач. 2) Закона);</w:t>
      </w:r>
    </w:p>
    <w:p w:rsidR="00414A83" w:rsidRPr="00CB493E" w:rsidRDefault="00414A83" w:rsidP="00414A83">
      <w:pPr>
        <w:pStyle w:val="ListParagraph"/>
        <w:numPr>
          <w:ilvl w:val="0"/>
          <w:numId w:val="11"/>
        </w:numPr>
        <w:suppressAutoHyphens/>
        <w:spacing w:after="0" w:line="100" w:lineRule="atLeast"/>
        <w:rPr>
          <w:rFonts w:ascii="Times New Roman" w:hAnsi="Times New Roman"/>
        </w:rPr>
      </w:pPr>
      <w:r w:rsidRPr="00CB493E">
        <w:rPr>
          <w:rFonts w:ascii="Times New Roman" w:hAnsi="Times New Roman"/>
        </w:rPr>
        <w:t xml:space="preserve">Да му није изречена мера забране обављања делатности, која је на снази у време објављивања позива за подношење понуде </w:t>
      </w:r>
      <w:r w:rsidRPr="00CB493E">
        <w:rPr>
          <w:rFonts w:ascii="Times New Roman" w:hAnsi="Times New Roman"/>
          <w:i/>
          <w:iCs/>
        </w:rPr>
        <w:t>(чл. 75. ст. 1. тач. 3) Закона);</w:t>
      </w:r>
    </w:p>
    <w:p w:rsidR="00414A83" w:rsidRPr="00CB493E" w:rsidRDefault="00414A83" w:rsidP="00414A83">
      <w:pPr>
        <w:pStyle w:val="ListParagraph"/>
        <w:numPr>
          <w:ilvl w:val="0"/>
          <w:numId w:val="11"/>
        </w:numPr>
        <w:suppressAutoHyphens/>
        <w:spacing w:after="0" w:line="100" w:lineRule="atLeast"/>
        <w:rPr>
          <w:rFonts w:ascii="Times New Roman" w:hAnsi="Times New Roman"/>
        </w:rPr>
      </w:pPr>
      <w:r w:rsidRPr="00CB493E">
        <w:rPr>
          <w:rFonts w:ascii="Times New Roman" w:hAnsi="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493E">
        <w:rPr>
          <w:rFonts w:ascii="Times New Roman" w:hAnsi="Times New Roman"/>
          <w:i/>
          <w:iCs/>
        </w:rPr>
        <w:t>(чл. 75. ст. 1. тач. 4) Закона);</w:t>
      </w:r>
    </w:p>
    <w:p w:rsidR="00414A83" w:rsidRPr="00CB493E" w:rsidRDefault="00414A83" w:rsidP="00414A83">
      <w:pPr>
        <w:pStyle w:val="ListParagraph"/>
        <w:numPr>
          <w:ilvl w:val="0"/>
          <w:numId w:val="11"/>
        </w:numPr>
        <w:tabs>
          <w:tab w:val="left" w:pos="680"/>
        </w:tabs>
        <w:rPr>
          <w:rFonts w:ascii="Times New Roman" w:hAnsi="Times New Roman"/>
        </w:rPr>
      </w:pPr>
      <w:r w:rsidRPr="00CB493E">
        <w:rPr>
          <w:rFonts w:ascii="Times New Roman" w:hAnsi="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B493E">
        <w:rPr>
          <w:rFonts w:ascii="Times New Roman" w:hAnsi="Times New Roman"/>
          <w:i/>
          <w:iCs/>
        </w:rPr>
        <w:t>(чл. 75. ст. 2. Закона).</w:t>
      </w:r>
    </w:p>
    <w:p w:rsidR="00414A83" w:rsidRPr="00CB493E" w:rsidRDefault="00414A83" w:rsidP="00414A83">
      <w:pPr>
        <w:pStyle w:val="ListParagraph"/>
        <w:tabs>
          <w:tab w:val="num" w:pos="820"/>
        </w:tabs>
        <w:suppressAutoHyphens/>
        <w:spacing w:line="100" w:lineRule="atLeast"/>
        <w:ind w:left="820"/>
        <w:jc w:val="both"/>
        <w:rPr>
          <w:iCs/>
        </w:rPr>
      </w:pPr>
    </w:p>
    <w:p w:rsidR="00414A83" w:rsidRPr="00CB493E" w:rsidRDefault="00414A83" w:rsidP="00414A83">
      <w:pPr>
        <w:pStyle w:val="ListParagraph"/>
        <w:numPr>
          <w:ilvl w:val="1"/>
          <w:numId w:val="10"/>
        </w:numPr>
        <w:tabs>
          <w:tab w:val="num" w:pos="180"/>
        </w:tabs>
        <w:suppressAutoHyphens/>
        <w:spacing w:line="100" w:lineRule="atLeast"/>
        <w:jc w:val="both"/>
        <w:rPr>
          <w:iCs/>
        </w:rPr>
      </w:pPr>
      <w:r w:rsidRPr="00CB493E">
        <w:rPr>
          <w:rFonts w:ascii="Times New Roman" w:hAnsi="Times New Roman"/>
          <w:bCs/>
          <w:iCs/>
        </w:rPr>
        <w:t xml:space="preserve">Понуђач који </w:t>
      </w:r>
      <w:r w:rsidRPr="00CB493E">
        <w:rPr>
          <w:rFonts w:ascii="Times New Roman" w:hAnsi="Times New Roman"/>
          <w:iCs/>
        </w:rPr>
        <w:t xml:space="preserve">учествује у поступку предметне јавне набавке, мора испунити </w:t>
      </w:r>
      <w:r w:rsidRPr="00CB493E">
        <w:rPr>
          <w:rFonts w:ascii="Times New Roman" w:hAnsi="Times New Roman"/>
          <w:b/>
          <w:iCs/>
        </w:rPr>
        <w:t>додатне услове</w:t>
      </w:r>
      <w:r w:rsidRPr="00CB493E">
        <w:rPr>
          <w:rFonts w:ascii="Times New Roman" w:hAnsi="Times New Roman"/>
          <w:iCs/>
        </w:rPr>
        <w:t xml:space="preserve"> за учешће у поступку јавне набавке,  дефинисане чл. 76. Закона, и то</w:t>
      </w:r>
      <w:r w:rsidRPr="00CB493E">
        <w:rPr>
          <w:rFonts w:ascii="Times New Roman" w:hAnsi="Times New Roman"/>
          <w:iCs/>
          <w:lang w:val="sr-Cyrl-CS"/>
        </w:rPr>
        <w:t>:</w:t>
      </w:r>
    </w:p>
    <w:p w:rsidR="00414A83" w:rsidRPr="00CB493E" w:rsidRDefault="004C66E2" w:rsidP="00414A83">
      <w:pPr>
        <w:pStyle w:val="ListParagraph"/>
        <w:numPr>
          <w:ilvl w:val="2"/>
          <w:numId w:val="12"/>
        </w:numPr>
        <w:suppressAutoHyphens/>
        <w:spacing w:line="100" w:lineRule="atLeast"/>
        <w:jc w:val="both"/>
        <w:rPr>
          <w:rFonts w:ascii="Times New Roman" w:hAnsi="Times New Roman"/>
          <w:iCs/>
        </w:rPr>
      </w:pPr>
      <w:r w:rsidRPr="00CB493E">
        <w:rPr>
          <w:rFonts w:ascii="Times New Roman" w:hAnsi="Times New Roman"/>
          <w:b/>
          <w:iCs/>
          <w:u w:val="single"/>
          <w:lang w:val="sr-Cyrl-CS"/>
        </w:rPr>
        <w:t xml:space="preserve">за финансијски капацитет </w:t>
      </w:r>
      <w:r w:rsidR="00414A83" w:rsidRPr="00CB493E">
        <w:rPr>
          <w:rFonts w:ascii="Times New Roman" w:hAnsi="Times New Roman"/>
          <w:b/>
          <w:iCs/>
          <w:u w:val="single"/>
          <w:lang w:val="sr-Cyrl-CS"/>
        </w:rPr>
        <w:t>:</w:t>
      </w:r>
    </w:p>
    <w:p w:rsidR="00414A83" w:rsidRPr="00CB493E" w:rsidRDefault="00414A83" w:rsidP="00414A83">
      <w:pPr>
        <w:pStyle w:val="Default"/>
        <w:numPr>
          <w:ilvl w:val="0"/>
          <w:numId w:val="13"/>
        </w:numPr>
        <w:jc w:val="both"/>
        <w:rPr>
          <w:bCs/>
          <w:iCs/>
          <w:color w:val="auto"/>
          <w:sz w:val="22"/>
          <w:szCs w:val="22"/>
          <w:lang w:val="sr-Cyrl-CS" w:eastAsia="en-US"/>
        </w:rPr>
      </w:pPr>
      <w:r w:rsidRPr="00CB493E">
        <w:rPr>
          <w:bCs/>
          <w:iCs/>
          <w:color w:val="auto"/>
          <w:sz w:val="22"/>
          <w:szCs w:val="22"/>
          <w:lang w:val="sr-Cyrl-CS" w:eastAsia="en-US"/>
        </w:rPr>
        <w:t>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414A83" w:rsidRPr="00CB493E" w:rsidRDefault="00414A83" w:rsidP="00414A83">
      <w:pPr>
        <w:pStyle w:val="Default"/>
        <w:numPr>
          <w:ilvl w:val="0"/>
          <w:numId w:val="13"/>
        </w:numPr>
        <w:jc w:val="both"/>
        <w:rPr>
          <w:bCs/>
          <w:iCs/>
          <w:color w:val="auto"/>
          <w:sz w:val="22"/>
          <w:szCs w:val="22"/>
          <w:lang w:val="sr-Cyrl-CS" w:eastAsia="en-US"/>
        </w:rPr>
      </w:pPr>
      <w:r w:rsidRPr="00CB493E">
        <w:rPr>
          <w:bCs/>
          <w:iCs/>
          <w:color w:val="auto"/>
          <w:sz w:val="22"/>
          <w:szCs w:val="22"/>
          <w:lang w:val="sr-Cyrl-CS" w:eastAsia="en-US"/>
        </w:rPr>
        <w:t xml:space="preserve">да  је  понуђач остварио укупан приход у предходне три  обрачунске године (2012,2013,2014) од минимално  </w:t>
      </w:r>
      <w:r w:rsidR="00412059" w:rsidRPr="00CB493E">
        <w:rPr>
          <w:bCs/>
          <w:iCs/>
          <w:color w:val="auto"/>
          <w:sz w:val="22"/>
          <w:szCs w:val="22"/>
          <w:lang w:val="sr-Cyrl-CS" w:eastAsia="en-US"/>
        </w:rPr>
        <w:t>1</w:t>
      </w:r>
      <w:r w:rsidRPr="00CB493E">
        <w:rPr>
          <w:bCs/>
          <w:iCs/>
          <w:color w:val="auto"/>
          <w:sz w:val="22"/>
          <w:szCs w:val="22"/>
          <w:lang w:val="sr-Cyrl-CS" w:eastAsia="en-US"/>
        </w:rPr>
        <w:t>.000.000,00 динара</w:t>
      </w:r>
      <w:r w:rsidR="00412059" w:rsidRPr="00CB493E">
        <w:rPr>
          <w:bCs/>
          <w:iCs/>
          <w:color w:val="auto"/>
          <w:sz w:val="22"/>
          <w:szCs w:val="22"/>
          <w:lang w:val="sr-Cyrl-CS" w:eastAsia="en-US"/>
        </w:rPr>
        <w:t xml:space="preserve"> годишње.</w:t>
      </w:r>
    </w:p>
    <w:p w:rsidR="00414A83" w:rsidRPr="00CB493E" w:rsidRDefault="00414A83" w:rsidP="00414A83">
      <w:pPr>
        <w:pStyle w:val="ListParagraph"/>
        <w:numPr>
          <w:ilvl w:val="2"/>
          <w:numId w:val="12"/>
        </w:numPr>
        <w:suppressAutoHyphens/>
        <w:spacing w:line="100" w:lineRule="atLeast"/>
        <w:jc w:val="both"/>
        <w:rPr>
          <w:rFonts w:ascii="Times New Roman" w:hAnsi="Times New Roman"/>
          <w:b/>
          <w:iCs/>
        </w:rPr>
      </w:pPr>
      <w:r w:rsidRPr="00CB493E">
        <w:rPr>
          <w:rFonts w:ascii="Times New Roman" w:hAnsi="Times New Roman"/>
          <w:b/>
          <w:iCs/>
          <w:u w:val="single"/>
          <w:lang w:val="sr-Cyrl-CS"/>
        </w:rPr>
        <w:t>за кадровски капацитет</w:t>
      </w:r>
      <w:r w:rsidRPr="00CB493E">
        <w:rPr>
          <w:rFonts w:ascii="Times New Roman" w:hAnsi="Times New Roman"/>
          <w:b/>
          <w:iCs/>
          <w:lang w:val="sr-Cyrl-CS"/>
        </w:rPr>
        <w:t>:</w:t>
      </w:r>
    </w:p>
    <w:p w:rsidR="00414A83" w:rsidRPr="00CB493E" w:rsidRDefault="00414A83" w:rsidP="00414A83">
      <w:pPr>
        <w:pStyle w:val="Default"/>
        <w:ind w:left="720" w:hanging="360"/>
        <w:jc w:val="both"/>
        <w:rPr>
          <w:bCs/>
          <w:iCs/>
          <w:sz w:val="22"/>
          <w:szCs w:val="22"/>
          <w:lang w:val="sr-Cyrl-CS"/>
        </w:rPr>
      </w:pPr>
      <w:r w:rsidRPr="00CB493E">
        <w:rPr>
          <w:bCs/>
          <w:iCs/>
          <w:color w:val="auto"/>
          <w:sz w:val="22"/>
          <w:szCs w:val="22"/>
          <w:lang w:eastAsia="en-US"/>
        </w:rPr>
        <w:t>Да понуђач има минимум</w:t>
      </w:r>
      <w:r w:rsidRPr="00CB493E">
        <w:rPr>
          <w:bCs/>
          <w:iCs/>
          <w:sz w:val="22"/>
          <w:szCs w:val="22"/>
          <w:lang w:val="sr-Cyrl-CS"/>
        </w:rPr>
        <w:t xml:space="preserve"> радно ангажовано следећа лица, по било ком основу ангажовања: </w:t>
      </w:r>
    </w:p>
    <w:p w:rsidR="00414A83" w:rsidRPr="00CB493E" w:rsidRDefault="00414A83" w:rsidP="00414A83">
      <w:pPr>
        <w:pStyle w:val="Default"/>
        <w:numPr>
          <w:ilvl w:val="0"/>
          <w:numId w:val="15"/>
        </w:numPr>
        <w:jc w:val="both"/>
        <w:rPr>
          <w:bCs/>
          <w:iCs/>
          <w:sz w:val="22"/>
          <w:szCs w:val="22"/>
          <w:lang w:val="sr-Cyrl-CS"/>
        </w:rPr>
      </w:pPr>
      <w:r w:rsidRPr="00CB493E">
        <w:rPr>
          <w:bCs/>
          <w:iCs/>
          <w:sz w:val="22"/>
          <w:szCs w:val="22"/>
          <w:lang w:val="sr-Cyrl-CS"/>
        </w:rPr>
        <w:t>дипломираног инжињера архитектуре</w:t>
      </w:r>
      <w:r w:rsidRPr="00CB493E">
        <w:rPr>
          <w:bCs/>
          <w:iCs/>
          <w:sz w:val="22"/>
          <w:szCs w:val="22"/>
        </w:rPr>
        <w:t xml:space="preserve"> број лиценци 300 или 301 или 302 или </w:t>
      </w:r>
      <w:r w:rsidRPr="00CB493E">
        <w:rPr>
          <w:bCs/>
          <w:iCs/>
          <w:sz w:val="22"/>
          <w:szCs w:val="22"/>
          <w:lang w:val="sr-Cyrl-CS"/>
        </w:rPr>
        <w:t xml:space="preserve">дипломираног грађевинског инжињера  број лиценце </w:t>
      </w:r>
      <w:r w:rsidRPr="00CB493E">
        <w:rPr>
          <w:bCs/>
          <w:iCs/>
          <w:sz w:val="22"/>
          <w:szCs w:val="22"/>
        </w:rPr>
        <w:t>317</w:t>
      </w:r>
      <w:r w:rsidRPr="00CB493E">
        <w:rPr>
          <w:bCs/>
          <w:iCs/>
          <w:sz w:val="22"/>
          <w:szCs w:val="22"/>
          <w:lang w:val="sr-Cyrl-CS"/>
        </w:rPr>
        <w:t>,</w:t>
      </w:r>
    </w:p>
    <w:p w:rsidR="00414A83" w:rsidRPr="00CB493E" w:rsidRDefault="00414A83" w:rsidP="00414A83">
      <w:pPr>
        <w:pStyle w:val="Default"/>
        <w:numPr>
          <w:ilvl w:val="0"/>
          <w:numId w:val="15"/>
        </w:numPr>
        <w:jc w:val="both"/>
        <w:rPr>
          <w:bCs/>
          <w:iCs/>
          <w:sz w:val="22"/>
          <w:szCs w:val="22"/>
          <w:lang w:val="sr-Cyrl-CS"/>
        </w:rPr>
      </w:pPr>
      <w:r w:rsidRPr="00CB493E">
        <w:rPr>
          <w:bCs/>
          <w:iCs/>
          <w:sz w:val="22"/>
          <w:szCs w:val="22"/>
          <w:lang w:val="sr-Cyrl-CS"/>
        </w:rPr>
        <w:t>дипломираног грађевинског инжињера  број лиценце 310 или 311,</w:t>
      </w:r>
    </w:p>
    <w:p w:rsidR="00414A83" w:rsidRPr="00CB493E" w:rsidRDefault="00414A83" w:rsidP="00414A83">
      <w:pPr>
        <w:pStyle w:val="Default"/>
        <w:numPr>
          <w:ilvl w:val="0"/>
          <w:numId w:val="15"/>
        </w:numPr>
        <w:jc w:val="both"/>
        <w:rPr>
          <w:bCs/>
          <w:iCs/>
          <w:sz w:val="22"/>
          <w:szCs w:val="22"/>
        </w:rPr>
      </w:pPr>
      <w:r w:rsidRPr="00CB493E">
        <w:rPr>
          <w:bCs/>
          <w:iCs/>
          <w:sz w:val="22"/>
          <w:szCs w:val="22"/>
          <w:lang w:val="sr-Cyrl-CS"/>
        </w:rPr>
        <w:t xml:space="preserve">дипломираног инжињера за енергетску ефикасност зграда - лиценца бр 381, </w:t>
      </w:r>
    </w:p>
    <w:p w:rsidR="00414A83" w:rsidRPr="00CB493E" w:rsidRDefault="00414A83" w:rsidP="00414A83">
      <w:pPr>
        <w:pStyle w:val="Default"/>
        <w:numPr>
          <w:ilvl w:val="0"/>
          <w:numId w:val="15"/>
        </w:numPr>
        <w:jc w:val="both"/>
        <w:rPr>
          <w:bCs/>
          <w:iCs/>
          <w:sz w:val="22"/>
          <w:szCs w:val="22"/>
        </w:rPr>
      </w:pPr>
      <w:r w:rsidRPr="00CB493E">
        <w:rPr>
          <w:bCs/>
          <w:iCs/>
          <w:sz w:val="22"/>
          <w:szCs w:val="22"/>
          <w:lang w:val="sr-Cyrl-CS"/>
        </w:rPr>
        <w:t>дипломираног инжињера</w:t>
      </w:r>
      <w:r w:rsidRPr="00CB493E">
        <w:rPr>
          <w:bCs/>
          <w:iCs/>
          <w:sz w:val="22"/>
          <w:szCs w:val="22"/>
        </w:rPr>
        <w:t xml:space="preserve"> машинства</w:t>
      </w:r>
      <w:r w:rsidRPr="00CB493E">
        <w:rPr>
          <w:bCs/>
          <w:iCs/>
          <w:sz w:val="22"/>
          <w:szCs w:val="22"/>
          <w:lang w:val="sr-Cyrl-CS"/>
        </w:rPr>
        <w:t xml:space="preserve"> - лиценца бр 330</w:t>
      </w:r>
      <w:r w:rsidRPr="00CB493E">
        <w:rPr>
          <w:bCs/>
          <w:iCs/>
          <w:sz w:val="22"/>
          <w:szCs w:val="22"/>
        </w:rPr>
        <w:t xml:space="preserve">, </w:t>
      </w:r>
    </w:p>
    <w:p w:rsidR="00414A83" w:rsidRPr="00CB493E" w:rsidRDefault="00414A83" w:rsidP="00414A83">
      <w:pPr>
        <w:pStyle w:val="Default"/>
        <w:numPr>
          <w:ilvl w:val="0"/>
          <w:numId w:val="15"/>
        </w:numPr>
        <w:jc w:val="both"/>
        <w:rPr>
          <w:bCs/>
          <w:iCs/>
          <w:color w:val="auto"/>
          <w:sz w:val="22"/>
          <w:szCs w:val="22"/>
          <w:lang w:val="sr-Cyrl-CS" w:eastAsia="en-US"/>
        </w:rPr>
      </w:pPr>
      <w:r w:rsidRPr="00CB493E">
        <w:rPr>
          <w:bCs/>
          <w:iCs/>
          <w:sz w:val="22"/>
          <w:szCs w:val="22"/>
          <w:lang w:val="sr-Cyrl-CS"/>
        </w:rPr>
        <w:t>дипломираног инжињера</w:t>
      </w:r>
      <w:r w:rsidRPr="00CB493E">
        <w:rPr>
          <w:bCs/>
          <w:iCs/>
          <w:sz w:val="22"/>
          <w:szCs w:val="22"/>
        </w:rPr>
        <w:t xml:space="preserve"> електротехнике</w:t>
      </w:r>
      <w:r w:rsidRPr="00CB493E">
        <w:rPr>
          <w:bCs/>
          <w:iCs/>
          <w:sz w:val="22"/>
          <w:szCs w:val="22"/>
          <w:lang w:val="sr-Cyrl-CS"/>
        </w:rPr>
        <w:t xml:space="preserve"> - лиценца бр 350 </w:t>
      </w:r>
    </w:p>
    <w:p w:rsidR="00414A83" w:rsidRPr="00CB493E" w:rsidRDefault="00414A83" w:rsidP="00414A83">
      <w:pPr>
        <w:pStyle w:val="Default"/>
        <w:ind w:left="720"/>
        <w:jc w:val="both"/>
        <w:rPr>
          <w:bCs/>
          <w:iCs/>
          <w:sz w:val="22"/>
          <w:szCs w:val="22"/>
          <w:lang w:val="sr-Cyrl-CS"/>
        </w:rPr>
      </w:pPr>
    </w:p>
    <w:p w:rsidR="00414A83" w:rsidRPr="00CB493E" w:rsidRDefault="00414A83" w:rsidP="00414A83">
      <w:pPr>
        <w:pStyle w:val="ListParagraph"/>
        <w:numPr>
          <w:ilvl w:val="2"/>
          <w:numId w:val="12"/>
        </w:numPr>
        <w:suppressAutoHyphens/>
        <w:spacing w:line="100" w:lineRule="atLeast"/>
        <w:jc w:val="both"/>
        <w:rPr>
          <w:rFonts w:ascii="Times New Roman" w:hAnsi="Times New Roman"/>
          <w:iCs/>
          <w:u w:val="single"/>
        </w:rPr>
      </w:pPr>
      <w:r w:rsidRPr="00CB493E">
        <w:rPr>
          <w:rFonts w:ascii="Times New Roman" w:hAnsi="Times New Roman"/>
          <w:b/>
          <w:bCs/>
          <w:iCs/>
          <w:u w:val="single"/>
          <w:lang w:val="sr-Cyrl-CS"/>
        </w:rPr>
        <w:t xml:space="preserve">за технички капацитет  </w:t>
      </w:r>
    </w:p>
    <w:p w:rsidR="004C4241" w:rsidRPr="00CB493E" w:rsidRDefault="004C4241" w:rsidP="004C4241">
      <w:pPr>
        <w:pStyle w:val="ecxmsonormal"/>
        <w:spacing w:before="0" w:beforeAutospacing="0" w:after="0" w:afterAutospacing="0"/>
        <w:ind w:left="360"/>
        <w:jc w:val="both"/>
        <w:rPr>
          <w:iCs/>
          <w:sz w:val="22"/>
          <w:szCs w:val="22"/>
          <w:lang w:val="sr-Cyrl-CS"/>
        </w:rPr>
      </w:pPr>
      <w:r w:rsidRPr="00CB493E">
        <w:rPr>
          <w:iCs/>
          <w:sz w:val="22"/>
          <w:szCs w:val="22"/>
          <w:lang w:val="sr-Cyrl-CS"/>
        </w:rPr>
        <w:tab/>
        <w:t>Да  понуђач поседује следећу опрему (у власништву, закупу или по другом правном основу) потребну за реализацију предмета јавне набавке:</w:t>
      </w:r>
      <w:r w:rsidRPr="00CB493E">
        <w:rPr>
          <w:sz w:val="22"/>
          <w:szCs w:val="22"/>
        </w:rPr>
        <w:t xml:space="preserve"> минимум  </w:t>
      </w:r>
      <w:r w:rsidRPr="00CB493E">
        <w:rPr>
          <w:iCs/>
          <w:sz w:val="22"/>
          <w:szCs w:val="22"/>
        </w:rPr>
        <w:t>4 рачунара,</w:t>
      </w:r>
      <w:r w:rsidRPr="00CB493E">
        <w:rPr>
          <w:sz w:val="22"/>
          <w:szCs w:val="22"/>
        </w:rPr>
        <w:t xml:space="preserve"> </w:t>
      </w:r>
      <w:r w:rsidRPr="00CB493E">
        <w:rPr>
          <w:iCs/>
          <w:sz w:val="22"/>
          <w:szCs w:val="22"/>
        </w:rPr>
        <w:t>лиценцирани програм-софтвер за израду </w:t>
      </w:r>
      <w:r w:rsidRPr="00CB493E">
        <w:rPr>
          <w:iCs/>
          <w:sz w:val="22"/>
          <w:szCs w:val="22"/>
          <w:lang w:val="ru-RU"/>
        </w:rPr>
        <w:t>графичког</w:t>
      </w:r>
      <w:r w:rsidRPr="00CB493E">
        <w:rPr>
          <w:iCs/>
          <w:sz w:val="22"/>
          <w:szCs w:val="22"/>
        </w:rPr>
        <w:t xml:space="preserve"> </w:t>
      </w:r>
      <w:r w:rsidRPr="00CB493E">
        <w:rPr>
          <w:iCs/>
          <w:sz w:val="22"/>
          <w:szCs w:val="22"/>
          <w:lang w:val="ru-RU"/>
        </w:rPr>
        <w:t>дела</w:t>
      </w:r>
      <w:r w:rsidRPr="00CB493E">
        <w:rPr>
          <w:iCs/>
          <w:sz w:val="22"/>
          <w:szCs w:val="22"/>
        </w:rPr>
        <w:t> пројектно-техничке документације</w:t>
      </w:r>
      <w:r w:rsidRPr="00CB493E">
        <w:rPr>
          <w:b/>
          <w:iCs/>
          <w:sz w:val="22"/>
          <w:szCs w:val="22"/>
        </w:rPr>
        <w:t>,</w:t>
      </w:r>
      <w:r w:rsidRPr="00CB493E">
        <w:rPr>
          <w:sz w:val="22"/>
          <w:szCs w:val="22"/>
        </w:rPr>
        <w:t> </w:t>
      </w:r>
      <w:r w:rsidRPr="00CB493E">
        <w:rPr>
          <w:iCs/>
          <w:sz w:val="22"/>
          <w:szCs w:val="22"/>
          <w:lang w:val="sr-Cyrl-CS"/>
        </w:rPr>
        <w:t>опрему за штампање формата  најмање 40"</w:t>
      </w:r>
      <w:r w:rsidRPr="00CB493E">
        <w:rPr>
          <w:iCs/>
          <w:color w:val="FF0000"/>
          <w:sz w:val="22"/>
          <w:szCs w:val="22"/>
          <w:lang w:val="sr-Cyrl-CS"/>
        </w:rPr>
        <w:t>  </w:t>
      </w:r>
      <w:r w:rsidRPr="00CB493E">
        <w:rPr>
          <w:iCs/>
          <w:sz w:val="22"/>
          <w:szCs w:val="22"/>
          <w:lang w:val="sr-Cyrl-CS"/>
        </w:rPr>
        <w:t>– плотер</w:t>
      </w:r>
    </w:p>
    <w:p w:rsidR="009D3B5D" w:rsidRPr="00CB493E" w:rsidRDefault="009D3B5D" w:rsidP="00414A83">
      <w:pPr>
        <w:pStyle w:val="ecxmsonormal"/>
        <w:spacing w:before="0" w:beforeAutospacing="0" w:after="0" w:afterAutospacing="0"/>
        <w:ind w:firstLine="810"/>
        <w:jc w:val="both"/>
        <w:rPr>
          <w:iCs/>
          <w:sz w:val="22"/>
          <w:szCs w:val="22"/>
          <w:lang w:val="sr-Cyrl-CS"/>
        </w:rPr>
      </w:pPr>
    </w:p>
    <w:p w:rsidR="00414A83" w:rsidRPr="00CB493E" w:rsidRDefault="00414A83" w:rsidP="00414A83">
      <w:pPr>
        <w:pStyle w:val="ecxmsonormal"/>
        <w:numPr>
          <w:ilvl w:val="1"/>
          <w:numId w:val="10"/>
        </w:numPr>
        <w:spacing w:before="0" w:beforeAutospacing="0" w:after="0" w:afterAutospacing="0"/>
        <w:jc w:val="both"/>
        <w:rPr>
          <w:sz w:val="22"/>
          <w:szCs w:val="22"/>
        </w:rPr>
      </w:pPr>
      <w:r w:rsidRPr="00CB493E">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9D3B5D" w:rsidRPr="00CB493E" w:rsidRDefault="009D3B5D" w:rsidP="009D3B5D">
      <w:pPr>
        <w:pStyle w:val="ecxmsonormal"/>
        <w:spacing w:before="0" w:beforeAutospacing="0" w:after="0" w:afterAutospacing="0"/>
        <w:ind w:left="820"/>
        <w:jc w:val="both"/>
        <w:rPr>
          <w:sz w:val="22"/>
          <w:szCs w:val="22"/>
        </w:rPr>
      </w:pPr>
    </w:p>
    <w:p w:rsidR="00414A83" w:rsidRPr="00CB493E" w:rsidRDefault="00414A83" w:rsidP="00414A83">
      <w:pPr>
        <w:pStyle w:val="ecxmsonormal"/>
        <w:numPr>
          <w:ilvl w:val="1"/>
          <w:numId w:val="10"/>
        </w:numPr>
        <w:spacing w:before="0" w:beforeAutospacing="0" w:after="0" w:afterAutospacing="0"/>
        <w:jc w:val="both"/>
        <w:rPr>
          <w:sz w:val="22"/>
          <w:szCs w:val="22"/>
        </w:rPr>
      </w:pPr>
      <w:r w:rsidRPr="00CB493E">
        <w:rPr>
          <w:bCs/>
          <w:iCs/>
          <w:sz w:val="22"/>
          <w:szCs w:val="22"/>
        </w:rPr>
        <w:lastRenderedPageBreak/>
        <w:t>Уколико понуду подноси група понуђача, сваки понуђач из групе понуђача, мора да испуни обавезне услове из члана 75. став 1. тач</w:t>
      </w:r>
      <w:r w:rsidRPr="00CB493E">
        <w:rPr>
          <w:bCs/>
          <w:iCs/>
          <w:sz w:val="22"/>
          <w:szCs w:val="22"/>
          <w:lang w:val="sr-Cyrl-CS"/>
        </w:rPr>
        <w:t xml:space="preserve">. 1) до 4) Закона, а додатне услове испуњавају заједно. </w:t>
      </w:r>
    </w:p>
    <w:p w:rsidR="009D3B5D" w:rsidRPr="00CB493E" w:rsidRDefault="009D3B5D" w:rsidP="009D3B5D">
      <w:pPr>
        <w:pStyle w:val="ecxmsonormal"/>
        <w:spacing w:before="0" w:beforeAutospacing="0" w:after="0" w:afterAutospacing="0"/>
        <w:jc w:val="both"/>
        <w:rPr>
          <w:bCs/>
          <w:iCs/>
          <w:lang w:val="sr-Cyrl-CS"/>
        </w:rPr>
      </w:pPr>
    </w:p>
    <w:p w:rsidR="009D3B5D" w:rsidRPr="00CB493E" w:rsidRDefault="009D3B5D" w:rsidP="009D3B5D">
      <w:pPr>
        <w:pStyle w:val="ecxmsonormal"/>
        <w:spacing w:before="0" w:beforeAutospacing="0" w:after="0" w:afterAutospacing="0"/>
        <w:jc w:val="both"/>
        <w:rPr>
          <w:sz w:val="22"/>
          <w:szCs w:val="22"/>
        </w:rPr>
      </w:pPr>
    </w:p>
    <w:p w:rsidR="00414A83" w:rsidRPr="00CB493E" w:rsidRDefault="00414A83" w:rsidP="00414A83">
      <w:pPr>
        <w:suppressAutoHyphens/>
        <w:spacing w:line="100" w:lineRule="atLeast"/>
        <w:jc w:val="both"/>
        <w:rPr>
          <w:bCs/>
          <w:iCs/>
          <w:sz w:val="22"/>
          <w:szCs w:val="22"/>
          <w:lang w:val="sr-Cyrl-CS"/>
        </w:rPr>
      </w:pPr>
    </w:p>
    <w:p w:rsidR="00414A83" w:rsidRPr="00CB493E" w:rsidRDefault="00414A83" w:rsidP="00414A83">
      <w:pPr>
        <w:shd w:val="clear" w:color="auto" w:fill="C6D9F1"/>
        <w:suppressAutoHyphens/>
        <w:spacing w:line="100" w:lineRule="atLeast"/>
        <w:ind w:firstLine="720"/>
        <w:rPr>
          <w:bCs/>
          <w:iCs/>
          <w:sz w:val="22"/>
          <w:szCs w:val="22"/>
          <w:lang w:val="sr-Cyrl-CS"/>
        </w:rPr>
      </w:pPr>
    </w:p>
    <w:p w:rsidR="00414A83" w:rsidRPr="00CB493E" w:rsidRDefault="00414A83" w:rsidP="00414A83">
      <w:pPr>
        <w:shd w:val="clear" w:color="auto" w:fill="C6D9F1"/>
        <w:suppressAutoHyphens/>
        <w:spacing w:line="100" w:lineRule="atLeast"/>
        <w:ind w:firstLine="720"/>
        <w:rPr>
          <w:bCs/>
          <w:i/>
          <w:iCs/>
          <w:color w:val="C00000"/>
          <w:sz w:val="22"/>
          <w:szCs w:val="22"/>
        </w:rPr>
      </w:pPr>
      <w:r w:rsidRPr="00CB493E">
        <w:rPr>
          <w:bCs/>
          <w:iCs/>
          <w:sz w:val="22"/>
          <w:szCs w:val="22"/>
        </w:rPr>
        <w:t>2.</w:t>
      </w:r>
      <w:r w:rsidRPr="00CB493E">
        <w:rPr>
          <w:b/>
          <w:bCs/>
          <w:i/>
          <w:iCs/>
          <w:sz w:val="22"/>
          <w:szCs w:val="22"/>
        </w:rPr>
        <w:t>УПУТСТВО КАКО СЕ ДОКАЗУЈЕ ИСПУЊЕНОСТ УСЛОВА</w:t>
      </w:r>
    </w:p>
    <w:p w:rsidR="00414A83" w:rsidRPr="00CB493E" w:rsidRDefault="00414A83" w:rsidP="00414A83">
      <w:pPr>
        <w:pStyle w:val="ListParagraph"/>
        <w:shd w:val="clear" w:color="auto" w:fill="C6D9F1"/>
        <w:ind w:left="0"/>
        <w:rPr>
          <w:rFonts w:ascii="Times New Roman" w:hAnsi="Times New Roman"/>
          <w:bCs/>
          <w:i/>
          <w:iCs/>
          <w:color w:val="C00000"/>
        </w:rPr>
      </w:pPr>
    </w:p>
    <w:p w:rsidR="00414A83" w:rsidRPr="00CB493E" w:rsidRDefault="00414A83" w:rsidP="00414A83">
      <w:pPr>
        <w:pStyle w:val="ListParagraph"/>
        <w:jc w:val="both"/>
        <w:rPr>
          <w:rFonts w:ascii="Times New Roman" w:hAnsi="Times New Roman"/>
          <w:bCs/>
          <w:i/>
          <w:iCs/>
          <w:color w:val="C00000"/>
        </w:rPr>
      </w:pPr>
    </w:p>
    <w:p w:rsidR="00414A83" w:rsidRPr="00CB493E" w:rsidRDefault="00414A83" w:rsidP="00414A83">
      <w:pPr>
        <w:pStyle w:val="ListParagraph"/>
        <w:jc w:val="both"/>
        <w:rPr>
          <w:rFonts w:ascii="Times New Roman" w:hAnsi="Times New Roman"/>
        </w:rPr>
      </w:pPr>
      <w:r w:rsidRPr="00CB493E">
        <w:rPr>
          <w:rFonts w:ascii="Times New Roman" w:hAnsi="Times New Roman"/>
        </w:rPr>
        <w:t xml:space="preserve">а) Испуњеност </w:t>
      </w:r>
      <w:r w:rsidRPr="00CB493E">
        <w:rPr>
          <w:rFonts w:ascii="Times New Roman" w:hAnsi="Times New Roman"/>
          <w:b/>
        </w:rPr>
        <w:t xml:space="preserve">обавезних </w:t>
      </w:r>
      <w:r w:rsidRPr="00CB493E">
        <w:rPr>
          <w:rFonts w:ascii="Times New Roman" w:hAnsi="Times New Roman"/>
          <w:b/>
          <w:lang w:val="sr-Cyrl-CS"/>
        </w:rPr>
        <w:t xml:space="preserve"> и додатних </w:t>
      </w:r>
      <w:r w:rsidRPr="00CB493E">
        <w:rPr>
          <w:rFonts w:ascii="Times New Roman" w:hAnsi="Times New Roman"/>
          <w:b/>
        </w:rPr>
        <w:t xml:space="preserve"> услов</w:t>
      </w:r>
      <w:r w:rsidRPr="00CB493E">
        <w:rPr>
          <w:rFonts w:ascii="Times New Roman" w:hAnsi="Times New Roman"/>
          <w:b/>
          <w:lang w:val="sr-Cyrl-CS"/>
        </w:rPr>
        <w:t xml:space="preserve">а </w:t>
      </w:r>
      <w:r w:rsidRPr="00CB493E">
        <w:rPr>
          <w:rFonts w:ascii="Times New Roman" w:hAnsi="Times New Roman"/>
          <w:lang w:val="sr-Cyrl-CS"/>
        </w:rPr>
        <w:t>заучешће упоступку</w:t>
      </w:r>
      <w:r w:rsidR="009D3B5D" w:rsidRPr="00CB493E">
        <w:rPr>
          <w:rFonts w:ascii="Times New Roman" w:hAnsi="Times New Roman"/>
          <w:lang w:val="sr-Cyrl-CS"/>
        </w:rPr>
        <w:t xml:space="preserve"> </w:t>
      </w:r>
      <w:r w:rsidRPr="00CB493E">
        <w:rPr>
          <w:rFonts w:ascii="Times New Roman" w:hAnsi="Times New Roman"/>
          <w:lang w:val="sr-Cyrl-CS"/>
        </w:rPr>
        <w:t>предметне јавне набавке</w:t>
      </w:r>
      <w:r w:rsidRPr="00CB493E">
        <w:rPr>
          <w:rFonts w:ascii="Times New Roman" w:hAnsi="Times New Roman"/>
        </w:rPr>
        <w:t xml:space="preserve">, у складу са чл. 77. став 4. Закона, понуђач доказује достављањем </w:t>
      </w:r>
      <w:r w:rsidRPr="00CB493E">
        <w:rPr>
          <w:rFonts w:ascii="Times New Roman" w:hAnsi="Times New Roman"/>
          <w:b/>
          <w:u w:val="single"/>
        </w:rPr>
        <w:t>Изјаве (</w:t>
      </w:r>
      <w:r w:rsidRPr="00CB493E">
        <w:rPr>
          <w:rFonts w:ascii="Times New Roman" w:hAnsi="Times New Roman"/>
          <w:b/>
          <w:i/>
          <w:u w:val="single"/>
        </w:rPr>
        <w:t>Образац изјаве понуђача</w:t>
      </w:r>
      <w:r w:rsidRPr="00CB493E">
        <w:rPr>
          <w:rFonts w:ascii="Times New Roman" w:hAnsi="Times New Roman"/>
          <w:b/>
          <w:u w:val="single"/>
        </w:rPr>
        <w:t>)</w:t>
      </w:r>
      <w:r w:rsidRPr="00CB493E">
        <w:rPr>
          <w:rFonts w:ascii="Times New Roman" w:hAnsi="Times New Roman"/>
        </w:rPr>
        <w:t xml:space="preserve">,којом под пуном материјалном и кривичном одговорношћу потврђује да испуњава услове за учешће у поступку јавне набавке из чл. 75. </w:t>
      </w:r>
      <w:r w:rsidRPr="00CB493E">
        <w:rPr>
          <w:rFonts w:ascii="Times New Roman" w:hAnsi="Times New Roman"/>
          <w:lang w:val="sr-Cyrl-CS"/>
        </w:rPr>
        <w:t xml:space="preserve">и 76. </w:t>
      </w:r>
      <w:r w:rsidRPr="00CB493E">
        <w:rPr>
          <w:rFonts w:ascii="Times New Roman" w:hAnsi="Times New Roman"/>
        </w:rPr>
        <w:t>Закона, дефинисане овом конкурсном документацијом.</w:t>
      </w:r>
    </w:p>
    <w:p w:rsidR="00414A83" w:rsidRPr="00CB493E" w:rsidRDefault="00414A83" w:rsidP="00414A83">
      <w:pPr>
        <w:pStyle w:val="ListParagraph"/>
        <w:jc w:val="both"/>
        <w:rPr>
          <w:rFonts w:ascii="Times New Roman" w:hAnsi="Times New Roman"/>
        </w:rPr>
      </w:pPr>
    </w:p>
    <w:p w:rsidR="00414A83" w:rsidRPr="00CB493E" w:rsidRDefault="00414A83" w:rsidP="00414A83">
      <w:pPr>
        <w:pStyle w:val="ListParagraph"/>
        <w:jc w:val="both"/>
        <w:rPr>
          <w:rFonts w:ascii="Times New Roman" w:hAnsi="Times New Roman"/>
          <w:bCs/>
          <w:iCs/>
        </w:rPr>
      </w:pPr>
      <w:r w:rsidRPr="00CB493E">
        <w:rPr>
          <w:rFonts w:ascii="Times New Roman" w:hAnsi="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14A83" w:rsidRPr="00CB493E" w:rsidRDefault="00414A83" w:rsidP="00414A83">
      <w:pPr>
        <w:pStyle w:val="ListParagraph"/>
        <w:jc w:val="both"/>
        <w:rPr>
          <w:rFonts w:ascii="Times New Roman" w:hAnsi="Times New Roman"/>
          <w:bCs/>
          <w:iCs/>
        </w:rPr>
      </w:pPr>
    </w:p>
    <w:p w:rsidR="00414A83" w:rsidRPr="00CB493E" w:rsidRDefault="00414A83" w:rsidP="00414A83">
      <w:pPr>
        <w:pStyle w:val="ListParagraph"/>
        <w:jc w:val="both"/>
        <w:rPr>
          <w:rFonts w:ascii="Times New Roman" w:hAnsi="Times New Roman"/>
          <w:bCs/>
          <w:iCs/>
        </w:rPr>
      </w:pPr>
      <w:r w:rsidRPr="00CB493E">
        <w:rPr>
          <w:rFonts w:ascii="Times New Roman" w:hAnsi="Times New Roman"/>
          <w:b/>
          <w:bCs/>
          <w:iCs/>
          <w:u w:val="single"/>
        </w:rPr>
        <w:t>Уколико понуду подноси група понуђача</w:t>
      </w:r>
      <w:r w:rsidRPr="00CB493E">
        <w:rPr>
          <w:rFonts w:ascii="Times New Roman" w:hAnsi="Times New Roman"/>
          <w:bCs/>
          <w:iCs/>
        </w:rPr>
        <w:t xml:space="preserve">, Изјава мора бити потписана од стране овлашћеног лица сваког понуђача из групе понуђача и оверена печатом. </w:t>
      </w:r>
    </w:p>
    <w:p w:rsidR="00414A83" w:rsidRPr="00CB493E" w:rsidRDefault="00414A83" w:rsidP="00414A83">
      <w:pPr>
        <w:pStyle w:val="ListParagraph"/>
        <w:jc w:val="both"/>
        <w:rPr>
          <w:rFonts w:ascii="Times New Roman" w:hAnsi="Times New Roman"/>
          <w:bCs/>
          <w:iCs/>
        </w:rPr>
      </w:pPr>
      <w:r w:rsidRPr="00CB493E">
        <w:rPr>
          <w:rFonts w:ascii="Times New Roman" w:hAnsi="Times New Roman"/>
          <w:b/>
          <w:bCs/>
          <w:iCs/>
          <w:u w:val="single"/>
        </w:rPr>
        <w:t>Уколико понуђач подноси понуду са подизвођачем</w:t>
      </w:r>
      <w:r w:rsidRPr="00CB493E">
        <w:rPr>
          <w:rFonts w:ascii="Times New Roman" w:hAnsi="Times New Roman"/>
          <w:bCs/>
          <w:iCs/>
        </w:rPr>
        <w:t xml:space="preserve">, понуђач је дужан да достави Изјаву подизвођача </w:t>
      </w:r>
      <w:r w:rsidRPr="00CB493E">
        <w:rPr>
          <w:rFonts w:ascii="Times New Roman" w:hAnsi="Times New Roman"/>
        </w:rPr>
        <w:t>(</w:t>
      </w:r>
      <w:r w:rsidRPr="00CB493E">
        <w:rPr>
          <w:rFonts w:ascii="Times New Roman" w:hAnsi="Times New Roman"/>
          <w:i/>
        </w:rPr>
        <w:t>Образац изјаве подизвођача</w:t>
      </w:r>
      <w:r w:rsidRPr="00CB493E">
        <w:rPr>
          <w:rFonts w:ascii="Times New Roman" w:hAnsi="Times New Roman"/>
        </w:rPr>
        <w:t>),</w:t>
      </w:r>
      <w:r w:rsidRPr="00CB493E">
        <w:rPr>
          <w:rFonts w:ascii="Times New Roman" w:hAnsi="Times New Roman"/>
          <w:bCs/>
          <w:iCs/>
        </w:rPr>
        <w:t xml:space="preserve"> потписану од стране овлашћеног лица подизвођача и оверену печатом. </w:t>
      </w:r>
    </w:p>
    <w:p w:rsidR="00414A83" w:rsidRPr="00CB493E" w:rsidRDefault="00414A83" w:rsidP="00414A83">
      <w:pPr>
        <w:pStyle w:val="ListParagraph"/>
        <w:jc w:val="both"/>
        <w:rPr>
          <w:rFonts w:ascii="Times New Roman" w:hAnsi="Times New Roman"/>
          <w:bCs/>
          <w:iCs/>
        </w:rPr>
      </w:pPr>
    </w:p>
    <w:p w:rsidR="00414A83" w:rsidRPr="00CB493E" w:rsidRDefault="00414A83" w:rsidP="00414A83">
      <w:pPr>
        <w:pStyle w:val="ListParagraph"/>
        <w:jc w:val="both"/>
        <w:rPr>
          <w:rFonts w:ascii="Times New Roman" w:hAnsi="Times New Roman"/>
          <w:bCs/>
          <w:iCs/>
        </w:rPr>
      </w:pPr>
      <w:r w:rsidRPr="00CB493E">
        <w:rPr>
          <w:rFonts w:ascii="Times New Roman" w:hAnsi="Times New Roman"/>
          <w:bCs/>
          <w:i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14A83" w:rsidRPr="00CB493E" w:rsidRDefault="00414A83" w:rsidP="00414A83">
      <w:pPr>
        <w:pStyle w:val="ListParagraph"/>
        <w:jc w:val="both"/>
        <w:rPr>
          <w:rFonts w:ascii="Times New Roman" w:hAnsi="Times New Roman"/>
          <w:bCs/>
          <w:iCs/>
          <w:sz w:val="10"/>
          <w:szCs w:val="10"/>
        </w:rPr>
      </w:pPr>
    </w:p>
    <w:p w:rsidR="00414A83" w:rsidRPr="00CB493E" w:rsidRDefault="00414A83" w:rsidP="00414A83">
      <w:pPr>
        <w:pStyle w:val="ListParagraph"/>
        <w:jc w:val="both"/>
        <w:rPr>
          <w:rFonts w:ascii="Times New Roman" w:hAnsi="Times New Roman"/>
          <w:color w:val="FF0000"/>
        </w:rPr>
      </w:pPr>
      <w:r w:rsidRPr="00CB493E">
        <w:rPr>
          <w:rFonts w:ascii="Times New Roman" w:hAnsi="Times New Roman"/>
          <w:bCs/>
          <w:i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414A83" w:rsidRPr="00CB493E" w:rsidRDefault="00414A83" w:rsidP="00414A83">
      <w:pPr>
        <w:pStyle w:val="ListParagraph"/>
        <w:jc w:val="both"/>
        <w:rPr>
          <w:rFonts w:ascii="Times New Roman" w:hAnsi="Times New Roman"/>
          <w:color w:val="FF0000"/>
          <w:sz w:val="10"/>
          <w:szCs w:val="10"/>
        </w:rPr>
      </w:pPr>
    </w:p>
    <w:p w:rsidR="00414A83" w:rsidRPr="00CB493E" w:rsidRDefault="00414A83" w:rsidP="00414A83">
      <w:pPr>
        <w:pStyle w:val="ListParagraph"/>
        <w:jc w:val="both"/>
        <w:rPr>
          <w:rFonts w:ascii="Times New Roman" w:hAnsi="Times New Roman"/>
        </w:rPr>
      </w:pPr>
      <w:r w:rsidRPr="00CB493E">
        <w:rPr>
          <w:rFonts w:ascii="Times New Roman" w:hAnsi="Times New Roman"/>
        </w:rPr>
        <w:t>Понуђач није дужан да доставља на увид доказе који су јавно доступни на интернет страницама надлежних органа.</w:t>
      </w:r>
    </w:p>
    <w:p w:rsidR="00414A83" w:rsidRPr="00CB493E" w:rsidRDefault="00414A83" w:rsidP="00414A83">
      <w:pPr>
        <w:pStyle w:val="ListParagraph"/>
        <w:jc w:val="both"/>
        <w:rPr>
          <w:rFonts w:ascii="Times New Roman" w:hAnsi="Times New Roman"/>
          <w:sz w:val="10"/>
          <w:szCs w:val="10"/>
        </w:rPr>
      </w:pPr>
    </w:p>
    <w:p w:rsidR="00414A83" w:rsidRPr="00CB493E" w:rsidRDefault="00414A83" w:rsidP="00414A83">
      <w:pPr>
        <w:pStyle w:val="ListParagraph"/>
        <w:jc w:val="both"/>
        <w:rPr>
          <w:rFonts w:ascii="Times New Roman" w:eastAsia="TimesNewRomanPSMT" w:hAnsi="Times New Roman"/>
          <w:bCs/>
        </w:rPr>
      </w:pPr>
      <w:r w:rsidRPr="00CB493E">
        <w:rPr>
          <w:rFonts w:ascii="Times New Roman" w:hAnsi="Times New Roman"/>
        </w:rPr>
        <w:t>Понуђач је дужан</w:t>
      </w:r>
      <w:r w:rsidRPr="00CB493E">
        <w:rPr>
          <w:rFonts w:ascii="Times New Roman" w:eastAsia="TimesNewRomanPSMT" w:hAnsi="Times New Roman"/>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14A83" w:rsidRPr="00CB493E" w:rsidRDefault="00414A83" w:rsidP="00414A83">
      <w:pPr>
        <w:pStyle w:val="ListParagraph"/>
        <w:jc w:val="both"/>
        <w:rPr>
          <w:rFonts w:ascii="Times New Roman" w:hAnsi="Times New Roman"/>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9D3B5D" w:rsidRPr="00CB493E" w:rsidRDefault="009D3B5D" w:rsidP="00414A83">
      <w:pPr>
        <w:tabs>
          <w:tab w:val="center" w:pos="4802"/>
        </w:tabs>
        <w:jc w:val="center"/>
        <w:rPr>
          <w:b/>
          <w:sz w:val="22"/>
          <w:szCs w:val="22"/>
          <w:lang w:val="en-US"/>
        </w:rPr>
      </w:pPr>
    </w:p>
    <w:p w:rsidR="00BF33EE" w:rsidRPr="00CB493E" w:rsidRDefault="00BF33EE" w:rsidP="00414A83">
      <w:pPr>
        <w:tabs>
          <w:tab w:val="center" w:pos="4802"/>
        </w:tabs>
        <w:jc w:val="center"/>
        <w:rPr>
          <w:b/>
          <w:sz w:val="22"/>
          <w:szCs w:val="22"/>
          <w:lang w:val="en-US"/>
        </w:rPr>
      </w:pPr>
    </w:p>
    <w:p w:rsidR="00BF33EE" w:rsidRPr="00CB493E" w:rsidRDefault="00BF33EE" w:rsidP="00414A83">
      <w:pPr>
        <w:tabs>
          <w:tab w:val="center" w:pos="4802"/>
        </w:tabs>
        <w:jc w:val="center"/>
        <w:rPr>
          <w:b/>
          <w:sz w:val="22"/>
          <w:szCs w:val="22"/>
          <w:lang w:val="en-US"/>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ind w:left="720"/>
        <w:jc w:val="center"/>
        <w:rPr>
          <w:b/>
          <w:sz w:val="20"/>
        </w:rPr>
      </w:pPr>
      <w:r w:rsidRPr="00CB493E">
        <w:rPr>
          <w:b/>
          <w:sz w:val="20"/>
        </w:rPr>
        <w:lastRenderedPageBreak/>
        <w:t xml:space="preserve">3.ОБРАЗАЦ ИЗЈАВЕ О ИСПУЊАВАЊУ УСЛОВА ИЗ ЧЛ. 75. </w:t>
      </w:r>
      <w:r w:rsidRPr="00CB493E">
        <w:rPr>
          <w:b/>
          <w:sz w:val="20"/>
          <w:lang w:val="sr-Cyrl-CS"/>
        </w:rPr>
        <w:t xml:space="preserve">И 76. </w:t>
      </w:r>
      <w:r w:rsidRPr="00CB493E">
        <w:rPr>
          <w:b/>
          <w:sz w:val="20"/>
        </w:rPr>
        <w:t>ЗАКОНА</w:t>
      </w:r>
    </w:p>
    <w:p w:rsidR="00414A83" w:rsidRPr="00CB493E" w:rsidRDefault="00414A83" w:rsidP="00414A83">
      <w:pPr>
        <w:tabs>
          <w:tab w:val="center" w:pos="4802"/>
        </w:tabs>
        <w:jc w:val="center"/>
        <w:rPr>
          <w:b/>
          <w:sz w:val="20"/>
        </w:rPr>
      </w:pPr>
    </w:p>
    <w:p w:rsidR="00414A83" w:rsidRPr="00CB493E" w:rsidRDefault="00414A83" w:rsidP="00414A83">
      <w:pPr>
        <w:jc w:val="center"/>
        <w:rPr>
          <w:b/>
          <w:bCs/>
          <w:sz w:val="20"/>
        </w:rPr>
      </w:pPr>
    </w:p>
    <w:p w:rsidR="00414A83" w:rsidRPr="00CB493E" w:rsidRDefault="00414A83" w:rsidP="00414A83">
      <w:pPr>
        <w:jc w:val="center"/>
        <w:rPr>
          <w:b/>
          <w:bCs/>
          <w:sz w:val="20"/>
        </w:rPr>
      </w:pPr>
      <w:r w:rsidRPr="00CB493E">
        <w:rPr>
          <w:b/>
          <w:bCs/>
          <w:sz w:val="20"/>
        </w:rPr>
        <w:t>ИЗЈАВА ПОНУЂАЧА</w:t>
      </w:r>
    </w:p>
    <w:p w:rsidR="00414A83" w:rsidRPr="00CB493E" w:rsidRDefault="00414A83" w:rsidP="00414A83">
      <w:pPr>
        <w:jc w:val="center"/>
        <w:rPr>
          <w:b/>
          <w:bCs/>
          <w:sz w:val="20"/>
        </w:rPr>
      </w:pPr>
      <w:r w:rsidRPr="00CB493E">
        <w:rPr>
          <w:b/>
          <w:bCs/>
          <w:sz w:val="20"/>
        </w:rPr>
        <w:t>О ИСПУЊАВАЊУ УСЛОВА ИЗ ЧЛ. 75.</w:t>
      </w:r>
      <w:r w:rsidRPr="00CB493E">
        <w:rPr>
          <w:b/>
          <w:bCs/>
          <w:sz w:val="20"/>
          <w:lang w:val="sr-Cyrl-CS"/>
        </w:rPr>
        <w:t xml:space="preserve"> И 76.</w:t>
      </w:r>
      <w:r w:rsidRPr="00CB493E">
        <w:rPr>
          <w:b/>
          <w:bCs/>
          <w:sz w:val="20"/>
        </w:rPr>
        <w:t xml:space="preserve"> ЗАКОНА У ПОСТУПКУ ЈАВНЕ</w:t>
      </w:r>
    </w:p>
    <w:p w:rsidR="00414A83" w:rsidRPr="00CB493E" w:rsidRDefault="00414A83" w:rsidP="00414A83">
      <w:pPr>
        <w:jc w:val="center"/>
        <w:rPr>
          <w:b/>
          <w:bCs/>
          <w:sz w:val="20"/>
        </w:rPr>
      </w:pPr>
      <w:r w:rsidRPr="00CB493E">
        <w:rPr>
          <w:b/>
          <w:bCs/>
          <w:sz w:val="20"/>
        </w:rPr>
        <w:t>НАБАВКЕ МАЛЕ ВРЕДНОСТИ</w:t>
      </w:r>
    </w:p>
    <w:p w:rsidR="00414A83" w:rsidRPr="00CB493E" w:rsidRDefault="00414A83" w:rsidP="00414A83">
      <w:pPr>
        <w:jc w:val="center"/>
        <w:rPr>
          <w:b/>
          <w:bCs/>
          <w:sz w:val="20"/>
        </w:rPr>
      </w:pPr>
    </w:p>
    <w:p w:rsidR="00414A83" w:rsidRPr="00CB493E" w:rsidRDefault="00414A83" w:rsidP="00414A83">
      <w:pPr>
        <w:jc w:val="center"/>
        <w:rPr>
          <w:b/>
          <w:bCs/>
          <w:sz w:val="20"/>
        </w:rPr>
      </w:pPr>
    </w:p>
    <w:p w:rsidR="00414A83" w:rsidRPr="00CB493E" w:rsidRDefault="00414A83" w:rsidP="00414A83">
      <w:pPr>
        <w:jc w:val="both"/>
        <w:rPr>
          <w:sz w:val="20"/>
        </w:rPr>
      </w:pPr>
      <w:r w:rsidRPr="00CB493E">
        <w:rPr>
          <w:sz w:val="20"/>
        </w:rPr>
        <w:t>У складу са чланом 77. став 4. Закона, под пуном материјалном и кривичном одговорношћу, као заступник понуђача, дајем следећу</w:t>
      </w:r>
    </w:p>
    <w:p w:rsidR="00414A83" w:rsidRPr="00CB493E" w:rsidRDefault="00414A83" w:rsidP="00414A83">
      <w:pPr>
        <w:jc w:val="both"/>
        <w:rPr>
          <w:sz w:val="20"/>
        </w:rPr>
      </w:pPr>
      <w:r w:rsidRPr="00CB493E">
        <w:rPr>
          <w:sz w:val="20"/>
        </w:rPr>
        <w:tab/>
      </w:r>
      <w:r w:rsidRPr="00CB493E">
        <w:rPr>
          <w:sz w:val="20"/>
        </w:rPr>
        <w:tab/>
      </w:r>
      <w:r w:rsidRPr="00CB493E">
        <w:rPr>
          <w:sz w:val="20"/>
        </w:rPr>
        <w:tab/>
      </w:r>
      <w:r w:rsidRPr="00CB493E">
        <w:rPr>
          <w:sz w:val="20"/>
        </w:rPr>
        <w:tab/>
      </w:r>
    </w:p>
    <w:p w:rsidR="00414A83" w:rsidRPr="00CB493E" w:rsidRDefault="00414A83" w:rsidP="00414A83">
      <w:pPr>
        <w:jc w:val="center"/>
        <w:rPr>
          <w:b/>
          <w:sz w:val="20"/>
        </w:rPr>
      </w:pPr>
      <w:r w:rsidRPr="00CB493E">
        <w:rPr>
          <w:b/>
          <w:sz w:val="20"/>
        </w:rPr>
        <w:t>И З Ј А В У</w:t>
      </w:r>
    </w:p>
    <w:p w:rsidR="00414A83" w:rsidRPr="00CB493E" w:rsidRDefault="00414A83" w:rsidP="00414A83">
      <w:pPr>
        <w:jc w:val="center"/>
        <w:rPr>
          <w:sz w:val="20"/>
        </w:rPr>
      </w:pPr>
    </w:p>
    <w:p w:rsidR="00414A83" w:rsidRPr="00CB493E" w:rsidRDefault="00414A83" w:rsidP="00414A83">
      <w:pPr>
        <w:spacing w:after="120" w:line="240" w:lineRule="auto"/>
        <w:jc w:val="both"/>
        <w:rPr>
          <w:sz w:val="20"/>
        </w:rPr>
      </w:pPr>
      <w:r w:rsidRPr="00CB493E">
        <w:rPr>
          <w:sz w:val="20"/>
        </w:rPr>
        <w:t xml:space="preserve">Понуђач </w:t>
      </w:r>
      <w:r w:rsidRPr="00CB493E">
        <w:rPr>
          <w:i/>
          <w:sz w:val="20"/>
        </w:rPr>
        <w:t xml:space="preserve"> _____________________________________________</w:t>
      </w:r>
      <w:r w:rsidRPr="00CB493E">
        <w:rPr>
          <w:i/>
          <w:iCs/>
          <w:sz w:val="20"/>
        </w:rPr>
        <w:t>[</w:t>
      </w:r>
      <w:r w:rsidRPr="00CB493E">
        <w:rPr>
          <w:i/>
          <w:sz w:val="20"/>
        </w:rPr>
        <w:t>навести назив понуђача</w:t>
      </w:r>
      <w:r w:rsidRPr="00CB493E">
        <w:rPr>
          <w:i/>
          <w:iCs/>
          <w:sz w:val="20"/>
        </w:rPr>
        <w:t>]</w:t>
      </w:r>
      <w:r w:rsidRPr="00CB493E">
        <w:rPr>
          <w:sz w:val="20"/>
        </w:rPr>
        <w:t>у поступку јавне набавке услуга</w:t>
      </w:r>
      <w:r w:rsidRPr="00CB493E">
        <w:rPr>
          <w:sz w:val="20"/>
          <w:lang w:val="sr-Cyrl-CS"/>
        </w:rPr>
        <w:t xml:space="preserve"> израде </w:t>
      </w:r>
      <w:r w:rsidR="009D3B5D" w:rsidRPr="00CB493E">
        <w:rPr>
          <w:sz w:val="22"/>
          <w:szCs w:val="22"/>
          <w:lang w:val="sr-Cyrl-CS"/>
        </w:rPr>
        <w:t xml:space="preserve">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sz w:val="20"/>
        </w:rPr>
        <w:t xml:space="preserve">број </w:t>
      </w:r>
      <w:r w:rsidRPr="00CB493E">
        <w:rPr>
          <w:color w:val="000000"/>
          <w:sz w:val="20"/>
        </w:rPr>
        <w:t>404-2-</w:t>
      </w:r>
      <w:r w:rsidRPr="00CB493E">
        <w:rPr>
          <w:color w:val="000000"/>
          <w:sz w:val="20"/>
          <w:lang w:val="sr-Cyrl-CS"/>
        </w:rPr>
        <w:t>42</w:t>
      </w:r>
      <w:r w:rsidRPr="00CB493E">
        <w:rPr>
          <w:sz w:val="20"/>
        </w:rPr>
        <w:t>/201</w:t>
      </w:r>
      <w:r w:rsidRPr="00CB493E">
        <w:rPr>
          <w:sz w:val="20"/>
          <w:lang w:val="sr-Cyrl-CS"/>
        </w:rPr>
        <w:t>5</w:t>
      </w:r>
      <w:r w:rsidRPr="00CB493E">
        <w:rPr>
          <w:sz w:val="20"/>
        </w:rPr>
        <w:t>-0</w:t>
      </w:r>
      <w:r w:rsidRPr="00CB493E">
        <w:rPr>
          <w:sz w:val="20"/>
          <w:lang w:val="sr-Cyrl-CS"/>
        </w:rPr>
        <w:t>5</w:t>
      </w:r>
      <w:r w:rsidRPr="00CB493E">
        <w:rPr>
          <w:sz w:val="20"/>
        </w:rPr>
        <w:t>,</w:t>
      </w:r>
      <w:r w:rsidR="009D3B5D" w:rsidRPr="00CB493E">
        <w:rPr>
          <w:sz w:val="20"/>
          <w:lang w:val="sr-Cyrl-CS"/>
        </w:rPr>
        <w:t xml:space="preserve"> </w:t>
      </w:r>
      <w:r w:rsidRPr="00CB493E">
        <w:rPr>
          <w:sz w:val="20"/>
        </w:rPr>
        <w:t>испуњава све услове из чл. 75. Закона, односно услове дефинисане конкурсном документацијом за предметну јавну набавку, и то:</w:t>
      </w:r>
    </w:p>
    <w:p w:rsidR="00414A83" w:rsidRPr="00CB493E" w:rsidRDefault="00414A83" w:rsidP="00414A83">
      <w:pPr>
        <w:pStyle w:val="ListParagraph"/>
        <w:numPr>
          <w:ilvl w:val="0"/>
          <w:numId w:val="20"/>
        </w:numPr>
        <w:suppressAutoHyphens/>
        <w:spacing w:line="100" w:lineRule="atLeast"/>
        <w:jc w:val="both"/>
        <w:rPr>
          <w:rFonts w:ascii="Times New Roman" w:hAnsi="Times New Roman"/>
          <w:iCs/>
          <w:sz w:val="20"/>
          <w:szCs w:val="20"/>
        </w:rPr>
      </w:pPr>
      <w:r w:rsidRPr="00CB493E">
        <w:rPr>
          <w:rFonts w:ascii="Times New Roman" w:hAnsi="Times New Roman"/>
          <w:iCs/>
          <w:sz w:val="20"/>
          <w:szCs w:val="20"/>
        </w:rPr>
        <w:t>Понуђач је регистрован код надлежног органа, односно уписан у одговарајући регистар;</w:t>
      </w:r>
    </w:p>
    <w:p w:rsidR="00414A83" w:rsidRPr="00CB493E" w:rsidRDefault="00414A83" w:rsidP="00414A83">
      <w:pPr>
        <w:pStyle w:val="ListParagraph"/>
        <w:numPr>
          <w:ilvl w:val="0"/>
          <w:numId w:val="20"/>
        </w:numPr>
        <w:suppressAutoHyphens/>
        <w:spacing w:line="100" w:lineRule="atLeast"/>
        <w:jc w:val="both"/>
        <w:rPr>
          <w:rFonts w:ascii="Times New Roman" w:hAnsi="Times New Roman"/>
          <w:bCs/>
          <w:iCs/>
          <w:sz w:val="20"/>
          <w:szCs w:val="20"/>
        </w:rPr>
      </w:pPr>
      <w:r w:rsidRPr="00CB493E">
        <w:rPr>
          <w:rFonts w:ascii="Times New Roman" w:hAnsi="Times New Roman"/>
          <w:iCs/>
          <w:sz w:val="20"/>
          <w:szCs w:val="20"/>
        </w:rPr>
        <w:t xml:space="preserve">Понуђач и његов законски </w:t>
      </w:r>
      <w:r w:rsidRPr="00CB493E">
        <w:rPr>
          <w:rFonts w:ascii="Times New Roman" w:hAnsi="Times New Roman"/>
          <w:sz w:val="20"/>
          <w:szCs w:val="20"/>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14A83" w:rsidRPr="00CB493E" w:rsidRDefault="00414A83" w:rsidP="00414A83">
      <w:pPr>
        <w:pStyle w:val="ListParagraph"/>
        <w:numPr>
          <w:ilvl w:val="0"/>
          <w:numId w:val="20"/>
        </w:numPr>
        <w:suppressAutoHyphens/>
        <w:spacing w:line="100" w:lineRule="atLeast"/>
        <w:jc w:val="both"/>
        <w:rPr>
          <w:rFonts w:ascii="Times New Roman" w:hAnsi="Times New Roman"/>
          <w:bCs/>
          <w:iCs/>
          <w:sz w:val="20"/>
          <w:szCs w:val="20"/>
        </w:rPr>
      </w:pPr>
      <w:r w:rsidRPr="00CB493E">
        <w:rPr>
          <w:rFonts w:ascii="Times New Roman" w:hAnsi="Times New Roman"/>
          <w:bCs/>
          <w:iCs/>
          <w:sz w:val="20"/>
          <w:szCs w:val="20"/>
        </w:rPr>
        <w:t>Понуђачу није</w:t>
      </w:r>
      <w:r w:rsidRPr="00CB493E">
        <w:rPr>
          <w:rFonts w:ascii="Times New Roman" w:hAnsi="Times New Roman"/>
          <w:sz w:val="20"/>
          <w:szCs w:val="20"/>
        </w:rPr>
        <w:t xml:space="preserve"> изречена мера забране обављања делатности, која је на снази у време објаве позива за подношење понуде;</w:t>
      </w:r>
    </w:p>
    <w:p w:rsidR="00414A83" w:rsidRPr="00CB493E" w:rsidRDefault="00414A83" w:rsidP="00414A83">
      <w:pPr>
        <w:pStyle w:val="ListParagraph"/>
        <w:numPr>
          <w:ilvl w:val="0"/>
          <w:numId w:val="20"/>
        </w:numPr>
        <w:suppressAutoHyphens/>
        <w:spacing w:line="100" w:lineRule="atLeast"/>
        <w:jc w:val="both"/>
        <w:rPr>
          <w:rFonts w:ascii="Times New Roman" w:hAnsi="Times New Roman"/>
          <w:sz w:val="20"/>
          <w:szCs w:val="20"/>
        </w:rPr>
      </w:pPr>
      <w:r w:rsidRPr="00CB493E">
        <w:rPr>
          <w:rFonts w:ascii="Times New Roman" w:hAnsi="Times New Roman"/>
          <w:bCs/>
          <w:iCs/>
          <w:sz w:val="20"/>
          <w:szCs w:val="20"/>
        </w:rPr>
        <w:t xml:space="preserve">Понуђач је измирио </w:t>
      </w:r>
      <w:r w:rsidRPr="00CB493E">
        <w:rPr>
          <w:rFonts w:ascii="Times New Roman" w:hAnsi="Times New Roman"/>
          <w:sz w:val="20"/>
          <w:szCs w:val="20"/>
        </w:rPr>
        <w:t>доспеле порезе, доприносе и друге јавне дажбине у складу са прописима Републике Србије (</w:t>
      </w:r>
      <w:r w:rsidRPr="00CB493E">
        <w:rPr>
          <w:rFonts w:ascii="Times New Roman" w:hAnsi="Times New Roman"/>
          <w:i/>
          <w:sz w:val="20"/>
          <w:szCs w:val="20"/>
        </w:rPr>
        <w:t>или стране државе када има седиште на њеној територији);</w:t>
      </w:r>
    </w:p>
    <w:p w:rsidR="00414A83" w:rsidRPr="00CB493E" w:rsidRDefault="00414A83" w:rsidP="00414A83">
      <w:pPr>
        <w:pStyle w:val="ListParagraph"/>
        <w:numPr>
          <w:ilvl w:val="0"/>
          <w:numId w:val="20"/>
        </w:numPr>
        <w:suppressAutoHyphens/>
        <w:spacing w:line="100" w:lineRule="atLeast"/>
        <w:jc w:val="both"/>
        <w:rPr>
          <w:rFonts w:ascii="Times New Roman" w:hAnsi="Times New Roman"/>
          <w:sz w:val="20"/>
          <w:szCs w:val="20"/>
        </w:rPr>
      </w:pPr>
      <w:r w:rsidRPr="00CB493E">
        <w:rPr>
          <w:rFonts w:ascii="Times New Roman" w:hAnsi="Times New Roman"/>
          <w:sz w:val="20"/>
          <w:szCs w:val="20"/>
        </w:rPr>
        <w:t>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414A83" w:rsidRPr="00CB493E" w:rsidRDefault="00414A83" w:rsidP="00414A83">
      <w:pPr>
        <w:pStyle w:val="ListParagraph"/>
        <w:numPr>
          <w:ilvl w:val="0"/>
          <w:numId w:val="20"/>
        </w:numPr>
        <w:suppressAutoHyphens/>
        <w:spacing w:line="100" w:lineRule="atLeast"/>
        <w:jc w:val="both"/>
        <w:rPr>
          <w:rFonts w:ascii="Times New Roman" w:hAnsi="Times New Roman"/>
          <w:sz w:val="20"/>
          <w:szCs w:val="20"/>
        </w:rPr>
      </w:pPr>
      <w:r w:rsidRPr="00CB493E">
        <w:rPr>
          <w:rFonts w:ascii="Times New Roman" w:hAnsi="Times New Roman"/>
          <w:sz w:val="20"/>
          <w:szCs w:val="20"/>
          <w:lang w:val="sr-Cyrl-CS"/>
        </w:rPr>
        <w:t>Понуђач испуњава додатне услове:</w:t>
      </w:r>
    </w:p>
    <w:p w:rsidR="00414A83" w:rsidRPr="00CB493E" w:rsidRDefault="00414A83" w:rsidP="00414A83">
      <w:pPr>
        <w:pStyle w:val="ListParagraph"/>
        <w:suppressAutoHyphens/>
        <w:spacing w:after="0" w:line="100" w:lineRule="atLeast"/>
        <w:ind w:left="540" w:firstLine="450"/>
        <w:jc w:val="both"/>
        <w:rPr>
          <w:rFonts w:ascii="Times New Roman" w:hAnsi="Times New Roman"/>
          <w:b/>
          <w:iCs/>
          <w:sz w:val="20"/>
          <w:szCs w:val="20"/>
          <w:lang w:val="sr-Cyrl-CS"/>
        </w:rPr>
      </w:pPr>
      <w:r w:rsidRPr="00CB493E">
        <w:rPr>
          <w:rFonts w:ascii="Times New Roman" w:hAnsi="Times New Roman"/>
          <w:b/>
          <w:iCs/>
          <w:sz w:val="20"/>
          <w:szCs w:val="20"/>
          <w:lang w:val="sr-Cyrl-CS"/>
        </w:rPr>
        <w:t>6.1) за финансијски капацитет:</w:t>
      </w:r>
    </w:p>
    <w:p w:rsidR="00414A83" w:rsidRPr="00CB493E" w:rsidRDefault="00414A83" w:rsidP="00414A83">
      <w:pPr>
        <w:pStyle w:val="Default"/>
        <w:ind w:left="810"/>
        <w:jc w:val="both"/>
        <w:rPr>
          <w:bCs/>
          <w:iCs/>
          <w:color w:val="auto"/>
          <w:sz w:val="20"/>
          <w:szCs w:val="20"/>
          <w:lang w:val="sr-Cyrl-CS" w:eastAsia="en-US"/>
        </w:rPr>
      </w:pPr>
      <w:r w:rsidRPr="00CB493E">
        <w:rPr>
          <w:bCs/>
          <w:iCs/>
          <w:color w:val="auto"/>
          <w:sz w:val="20"/>
          <w:szCs w:val="20"/>
          <w:lang w:val="sr-Cyrl-CS" w:eastAsia="en-US"/>
        </w:rPr>
        <w:t>- Да је у последњих годину дана који претходе објављивању јавног позива исказао ликвидност у пословању, односно није био у блокади ни један дан у претходних годину дана;</w:t>
      </w:r>
    </w:p>
    <w:p w:rsidR="00414A83" w:rsidRPr="00CB493E" w:rsidRDefault="00414A83" w:rsidP="00414A83">
      <w:pPr>
        <w:pStyle w:val="Default"/>
        <w:ind w:left="810"/>
        <w:jc w:val="both"/>
        <w:rPr>
          <w:bCs/>
          <w:iCs/>
          <w:color w:val="auto"/>
          <w:sz w:val="20"/>
          <w:szCs w:val="20"/>
          <w:lang w:val="sr-Cyrl-CS" w:eastAsia="en-US"/>
        </w:rPr>
      </w:pPr>
      <w:r w:rsidRPr="00CB493E">
        <w:rPr>
          <w:bCs/>
          <w:iCs/>
          <w:color w:val="auto"/>
          <w:sz w:val="20"/>
          <w:szCs w:val="20"/>
          <w:lang w:val="sr-Cyrl-CS" w:eastAsia="en-US"/>
        </w:rPr>
        <w:t xml:space="preserve">-  да  је  понуђач остварио укупан приход у предходне три  обрачунске године (2012,2013,2014) од минимално  </w:t>
      </w:r>
      <w:r w:rsidR="004C4241" w:rsidRPr="00CB493E">
        <w:rPr>
          <w:bCs/>
          <w:iCs/>
          <w:color w:val="auto"/>
          <w:sz w:val="20"/>
          <w:szCs w:val="20"/>
          <w:lang w:val="sr-Cyrl-CS" w:eastAsia="en-US"/>
        </w:rPr>
        <w:t>1</w:t>
      </w:r>
      <w:r w:rsidRPr="00CB493E">
        <w:rPr>
          <w:bCs/>
          <w:iCs/>
          <w:color w:val="auto"/>
          <w:sz w:val="20"/>
          <w:szCs w:val="20"/>
          <w:lang w:val="sr-Cyrl-CS" w:eastAsia="en-US"/>
        </w:rPr>
        <w:t>.000.000,00 динара</w:t>
      </w:r>
      <w:r w:rsidR="004C4241" w:rsidRPr="00CB493E">
        <w:rPr>
          <w:bCs/>
          <w:iCs/>
          <w:color w:val="auto"/>
          <w:sz w:val="20"/>
          <w:szCs w:val="20"/>
          <w:lang w:val="sr-Cyrl-CS" w:eastAsia="en-US"/>
        </w:rPr>
        <w:t xml:space="preserve"> годишње.</w:t>
      </w:r>
    </w:p>
    <w:p w:rsidR="00414A83" w:rsidRPr="00CB493E" w:rsidRDefault="00414A83" w:rsidP="00414A83">
      <w:pPr>
        <w:pStyle w:val="Default"/>
        <w:ind w:left="990"/>
        <w:jc w:val="both"/>
        <w:rPr>
          <w:bCs/>
          <w:iCs/>
          <w:sz w:val="20"/>
          <w:szCs w:val="20"/>
          <w:lang w:val="sr-Cyrl-CS"/>
        </w:rPr>
      </w:pPr>
      <w:r w:rsidRPr="00CB493E">
        <w:rPr>
          <w:b/>
          <w:bCs/>
          <w:iCs/>
          <w:color w:val="auto"/>
          <w:sz w:val="20"/>
          <w:szCs w:val="20"/>
          <w:lang w:val="sr-Cyrl-CS" w:eastAsia="en-US"/>
        </w:rPr>
        <w:t>6</w:t>
      </w:r>
      <w:r w:rsidRPr="00CB493E">
        <w:rPr>
          <w:b/>
          <w:bCs/>
          <w:iCs/>
          <w:color w:val="auto"/>
          <w:sz w:val="20"/>
          <w:szCs w:val="20"/>
          <w:u w:val="single"/>
          <w:lang w:val="sr-Cyrl-CS" w:eastAsia="en-US"/>
        </w:rPr>
        <w:t xml:space="preserve">.2) за кадровски капацитет - </w:t>
      </w:r>
      <w:r w:rsidRPr="00CB493E">
        <w:rPr>
          <w:b/>
          <w:bCs/>
          <w:iCs/>
          <w:color w:val="auto"/>
          <w:sz w:val="20"/>
          <w:szCs w:val="20"/>
          <w:u w:val="single"/>
          <w:lang w:eastAsia="en-US"/>
        </w:rPr>
        <w:t>да понуђач има минимум</w:t>
      </w:r>
      <w:r w:rsidRPr="00CB493E">
        <w:rPr>
          <w:b/>
          <w:bCs/>
          <w:iCs/>
          <w:sz w:val="20"/>
          <w:szCs w:val="20"/>
          <w:u w:val="single"/>
          <w:lang w:val="sr-Cyrl-CS"/>
        </w:rPr>
        <w:t xml:space="preserve"> радно ангажовано следећа лица, по било ком основу ангажовања</w:t>
      </w:r>
      <w:r w:rsidRPr="00CB493E">
        <w:rPr>
          <w:bCs/>
          <w:iCs/>
          <w:sz w:val="20"/>
          <w:szCs w:val="20"/>
          <w:lang w:val="sr-Cyrl-CS"/>
        </w:rPr>
        <w:t xml:space="preserve">: </w:t>
      </w:r>
    </w:p>
    <w:p w:rsidR="00414A83" w:rsidRPr="00CB493E" w:rsidRDefault="00414A83" w:rsidP="00414A83">
      <w:pPr>
        <w:pStyle w:val="Default"/>
        <w:numPr>
          <w:ilvl w:val="0"/>
          <w:numId w:val="15"/>
        </w:numPr>
        <w:jc w:val="both"/>
        <w:rPr>
          <w:bCs/>
          <w:iCs/>
          <w:sz w:val="20"/>
          <w:szCs w:val="20"/>
          <w:lang w:val="sr-Cyrl-CS"/>
        </w:rPr>
      </w:pPr>
      <w:r w:rsidRPr="00CB493E">
        <w:rPr>
          <w:bCs/>
          <w:iCs/>
          <w:sz w:val="20"/>
          <w:szCs w:val="20"/>
          <w:lang w:val="sr-Cyrl-CS"/>
        </w:rPr>
        <w:t>дипломираног инжињера архитектуре</w:t>
      </w:r>
      <w:r w:rsidRPr="00CB493E">
        <w:rPr>
          <w:bCs/>
          <w:iCs/>
          <w:sz w:val="20"/>
          <w:szCs w:val="20"/>
        </w:rPr>
        <w:t xml:space="preserve"> број лиценци 300 или 301 или 302 или </w:t>
      </w:r>
      <w:r w:rsidRPr="00CB493E">
        <w:rPr>
          <w:bCs/>
          <w:iCs/>
          <w:sz w:val="20"/>
          <w:szCs w:val="20"/>
          <w:lang w:val="sr-Cyrl-CS"/>
        </w:rPr>
        <w:t xml:space="preserve">дипломираног грађевинског инжињера  број лиценце </w:t>
      </w:r>
      <w:r w:rsidRPr="00CB493E">
        <w:rPr>
          <w:bCs/>
          <w:iCs/>
          <w:sz w:val="20"/>
          <w:szCs w:val="20"/>
        </w:rPr>
        <w:t>317</w:t>
      </w:r>
      <w:r w:rsidRPr="00CB493E">
        <w:rPr>
          <w:bCs/>
          <w:iCs/>
          <w:sz w:val="20"/>
          <w:szCs w:val="20"/>
          <w:lang w:val="sr-Cyrl-CS"/>
        </w:rPr>
        <w:t>,</w:t>
      </w:r>
    </w:p>
    <w:p w:rsidR="00414A83" w:rsidRPr="00CB493E" w:rsidRDefault="00414A83" w:rsidP="00414A83">
      <w:pPr>
        <w:pStyle w:val="Default"/>
        <w:numPr>
          <w:ilvl w:val="0"/>
          <w:numId w:val="15"/>
        </w:numPr>
        <w:jc w:val="both"/>
        <w:rPr>
          <w:bCs/>
          <w:iCs/>
          <w:sz w:val="20"/>
          <w:szCs w:val="20"/>
          <w:lang w:val="sr-Cyrl-CS"/>
        </w:rPr>
      </w:pPr>
      <w:r w:rsidRPr="00CB493E">
        <w:rPr>
          <w:bCs/>
          <w:iCs/>
          <w:sz w:val="20"/>
          <w:szCs w:val="20"/>
          <w:lang w:val="sr-Cyrl-CS"/>
        </w:rPr>
        <w:t>дипломираног грађевинског инжињера  број лиценце 310 или 311,</w:t>
      </w:r>
    </w:p>
    <w:p w:rsidR="00414A83" w:rsidRPr="00CB493E" w:rsidRDefault="00414A83" w:rsidP="00414A83">
      <w:pPr>
        <w:pStyle w:val="Default"/>
        <w:numPr>
          <w:ilvl w:val="0"/>
          <w:numId w:val="15"/>
        </w:numPr>
        <w:jc w:val="both"/>
        <w:rPr>
          <w:bCs/>
          <w:iCs/>
          <w:sz w:val="20"/>
          <w:szCs w:val="20"/>
        </w:rPr>
      </w:pPr>
      <w:r w:rsidRPr="00CB493E">
        <w:rPr>
          <w:bCs/>
          <w:iCs/>
          <w:sz w:val="20"/>
          <w:szCs w:val="20"/>
          <w:lang w:val="sr-Cyrl-CS"/>
        </w:rPr>
        <w:t xml:space="preserve">дипломираног инжињера за енергетску ефикасност зграда - лиценца бр 381, </w:t>
      </w:r>
    </w:p>
    <w:p w:rsidR="00414A83" w:rsidRPr="00CB493E" w:rsidRDefault="00414A83" w:rsidP="00414A83">
      <w:pPr>
        <w:pStyle w:val="Default"/>
        <w:numPr>
          <w:ilvl w:val="0"/>
          <w:numId w:val="15"/>
        </w:numPr>
        <w:jc w:val="both"/>
        <w:rPr>
          <w:bCs/>
          <w:iCs/>
          <w:sz w:val="20"/>
          <w:szCs w:val="20"/>
        </w:rPr>
      </w:pPr>
      <w:r w:rsidRPr="00CB493E">
        <w:rPr>
          <w:bCs/>
          <w:iCs/>
          <w:sz w:val="20"/>
          <w:szCs w:val="20"/>
          <w:lang w:val="sr-Cyrl-CS"/>
        </w:rPr>
        <w:t>дипломираног инжињера</w:t>
      </w:r>
      <w:r w:rsidRPr="00CB493E">
        <w:rPr>
          <w:bCs/>
          <w:iCs/>
          <w:sz w:val="20"/>
          <w:szCs w:val="20"/>
        </w:rPr>
        <w:t xml:space="preserve"> машинства</w:t>
      </w:r>
      <w:r w:rsidRPr="00CB493E">
        <w:rPr>
          <w:bCs/>
          <w:iCs/>
          <w:sz w:val="20"/>
          <w:szCs w:val="20"/>
          <w:lang w:val="sr-Cyrl-CS"/>
        </w:rPr>
        <w:t xml:space="preserve"> - лиценца бр 330</w:t>
      </w:r>
      <w:r w:rsidRPr="00CB493E">
        <w:rPr>
          <w:bCs/>
          <w:iCs/>
          <w:sz w:val="20"/>
          <w:szCs w:val="20"/>
        </w:rPr>
        <w:t xml:space="preserve">, </w:t>
      </w:r>
    </w:p>
    <w:p w:rsidR="00414A83" w:rsidRPr="00CB493E" w:rsidRDefault="00414A83" w:rsidP="00414A83">
      <w:pPr>
        <w:pStyle w:val="Default"/>
        <w:numPr>
          <w:ilvl w:val="0"/>
          <w:numId w:val="15"/>
        </w:numPr>
        <w:jc w:val="both"/>
        <w:rPr>
          <w:bCs/>
          <w:iCs/>
          <w:color w:val="auto"/>
          <w:sz w:val="20"/>
          <w:szCs w:val="20"/>
          <w:lang w:val="sr-Cyrl-CS" w:eastAsia="en-US"/>
        </w:rPr>
      </w:pPr>
      <w:r w:rsidRPr="00CB493E">
        <w:rPr>
          <w:bCs/>
          <w:iCs/>
          <w:sz w:val="20"/>
          <w:szCs w:val="20"/>
          <w:lang w:val="sr-Cyrl-CS"/>
        </w:rPr>
        <w:t>дипломираног инжињера</w:t>
      </w:r>
      <w:r w:rsidRPr="00CB493E">
        <w:rPr>
          <w:bCs/>
          <w:iCs/>
          <w:sz w:val="20"/>
          <w:szCs w:val="20"/>
        </w:rPr>
        <w:t xml:space="preserve"> електротехнике</w:t>
      </w:r>
      <w:r w:rsidRPr="00CB493E">
        <w:rPr>
          <w:bCs/>
          <w:iCs/>
          <w:sz w:val="20"/>
          <w:szCs w:val="20"/>
          <w:lang w:val="sr-Cyrl-CS"/>
        </w:rPr>
        <w:t xml:space="preserve"> - лиценца бр 350 </w:t>
      </w:r>
    </w:p>
    <w:p w:rsidR="00414A83" w:rsidRPr="00CB493E" w:rsidRDefault="00414A83" w:rsidP="00414A83">
      <w:pPr>
        <w:pStyle w:val="Default"/>
        <w:ind w:left="540" w:firstLine="450"/>
        <w:jc w:val="both"/>
        <w:rPr>
          <w:sz w:val="20"/>
          <w:szCs w:val="20"/>
        </w:rPr>
      </w:pPr>
      <w:r w:rsidRPr="00CB493E">
        <w:rPr>
          <w:b/>
          <w:bCs/>
          <w:iCs/>
          <w:color w:val="auto"/>
          <w:sz w:val="20"/>
          <w:szCs w:val="20"/>
          <w:u w:val="single"/>
          <w:lang w:val="sr-Cyrl-CS" w:eastAsia="en-US"/>
        </w:rPr>
        <w:t xml:space="preserve">6.3__ЗА </w:t>
      </w:r>
      <w:r w:rsidRPr="00CB493E">
        <w:rPr>
          <w:b/>
          <w:bCs/>
          <w:iCs/>
          <w:sz w:val="20"/>
          <w:szCs w:val="20"/>
          <w:u w:val="single"/>
          <w:lang w:val="sr-Cyrl-CS"/>
        </w:rPr>
        <w:t>ТЕХНИЧКИ КАПАЦИТЕТ  - д</w:t>
      </w:r>
      <w:r w:rsidRPr="00CB493E">
        <w:rPr>
          <w:b/>
          <w:iCs/>
          <w:sz w:val="20"/>
          <w:szCs w:val="20"/>
          <w:u w:val="single"/>
          <w:lang w:val="sr-Cyrl-CS"/>
        </w:rPr>
        <w:t>а  понуђач поседује следећу опрему (у власништву, закупу или по другом правном основу) потребну за реализацију предмета јавне набавке:</w:t>
      </w:r>
      <w:r w:rsidRPr="00CB493E">
        <w:rPr>
          <w:sz w:val="20"/>
          <w:szCs w:val="20"/>
        </w:rPr>
        <w:t xml:space="preserve"> минимум  </w:t>
      </w:r>
      <w:r w:rsidRPr="00CB493E">
        <w:rPr>
          <w:iCs/>
          <w:sz w:val="20"/>
          <w:szCs w:val="20"/>
        </w:rPr>
        <w:t>4 рачунара,лиценцирани програм-софтвер за израду </w:t>
      </w:r>
      <w:r w:rsidRPr="00CB493E">
        <w:rPr>
          <w:iCs/>
          <w:sz w:val="20"/>
          <w:szCs w:val="20"/>
          <w:lang w:val="ru-RU"/>
        </w:rPr>
        <w:t>графичкогдела</w:t>
      </w:r>
      <w:r w:rsidRPr="00CB493E">
        <w:rPr>
          <w:iCs/>
          <w:sz w:val="20"/>
          <w:szCs w:val="20"/>
        </w:rPr>
        <w:t> пројектно-техничке документације</w:t>
      </w:r>
      <w:r w:rsidRPr="00CB493E">
        <w:rPr>
          <w:b/>
          <w:iCs/>
          <w:sz w:val="20"/>
          <w:szCs w:val="20"/>
        </w:rPr>
        <w:t>,</w:t>
      </w:r>
      <w:r w:rsidRPr="00CB493E">
        <w:rPr>
          <w:sz w:val="20"/>
          <w:szCs w:val="20"/>
        </w:rPr>
        <w:t> </w:t>
      </w:r>
      <w:r w:rsidRPr="00CB493E">
        <w:rPr>
          <w:iCs/>
          <w:sz w:val="20"/>
          <w:szCs w:val="20"/>
          <w:lang w:val="sr-Cyrl-CS"/>
        </w:rPr>
        <w:t>опрему за штампање формата  најмање 40"</w:t>
      </w:r>
      <w:r w:rsidRPr="00CB493E">
        <w:rPr>
          <w:iCs/>
          <w:color w:val="FF0000"/>
          <w:sz w:val="20"/>
          <w:szCs w:val="20"/>
          <w:lang w:val="sr-Cyrl-CS"/>
        </w:rPr>
        <w:t>  </w:t>
      </w:r>
      <w:r w:rsidRPr="00CB493E">
        <w:rPr>
          <w:iCs/>
          <w:sz w:val="20"/>
          <w:szCs w:val="20"/>
          <w:lang w:val="sr-Cyrl-CS"/>
        </w:rPr>
        <w:t>– плотер</w:t>
      </w:r>
    </w:p>
    <w:p w:rsidR="00414A83" w:rsidRPr="00CB493E" w:rsidRDefault="00414A83" w:rsidP="00414A83">
      <w:pPr>
        <w:pStyle w:val="ListParagraph"/>
        <w:suppressAutoHyphens/>
        <w:spacing w:after="0" w:line="100" w:lineRule="atLeast"/>
        <w:ind w:left="1440"/>
        <w:jc w:val="both"/>
        <w:rPr>
          <w:rFonts w:ascii="Times New Roman" w:hAnsi="Times New Roman"/>
          <w:iCs/>
          <w:sz w:val="20"/>
          <w:szCs w:val="20"/>
          <w:lang w:val="sr-Cyrl-CS"/>
        </w:rPr>
      </w:pPr>
    </w:p>
    <w:p w:rsidR="00414A83" w:rsidRPr="00CB493E" w:rsidRDefault="00414A83" w:rsidP="00414A83">
      <w:pPr>
        <w:pStyle w:val="ListParagraph"/>
        <w:suppressAutoHyphens/>
        <w:spacing w:after="0" w:line="100" w:lineRule="atLeast"/>
        <w:ind w:left="1440"/>
        <w:jc w:val="both"/>
        <w:rPr>
          <w:rFonts w:ascii="Times New Roman" w:hAnsi="Times New Roman"/>
          <w:iCs/>
          <w:sz w:val="20"/>
          <w:szCs w:val="20"/>
          <w:lang w:val="sr-Cyrl-CS"/>
        </w:rPr>
      </w:pPr>
    </w:p>
    <w:p w:rsidR="00414A83" w:rsidRPr="00CB493E" w:rsidRDefault="00414A83" w:rsidP="00414A83">
      <w:pPr>
        <w:ind w:firstLine="708"/>
        <w:rPr>
          <w:sz w:val="20"/>
          <w:lang w:val="sr-Cyrl-CS"/>
        </w:rPr>
      </w:pPr>
      <w:r w:rsidRPr="00CB493E">
        <w:rPr>
          <w:sz w:val="20"/>
        </w:rPr>
        <w:t>Место:_____________Понуђач:</w:t>
      </w:r>
      <w:r w:rsidRPr="00CB493E">
        <w:rPr>
          <w:sz w:val="20"/>
          <w:lang w:val="sr-Cyrl-CS"/>
        </w:rPr>
        <w:tab/>
      </w:r>
      <w:r w:rsidRPr="00CB493E">
        <w:rPr>
          <w:sz w:val="20"/>
        </w:rPr>
        <w:t>Датум:_____________                         М.П.                     _____________________</w:t>
      </w:r>
    </w:p>
    <w:p w:rsidR="00414A83" w:rsidRPr="00CB493E" w:rsidRDefault="00414A83" w:rsidP="00414A83">
      <w:pPr>
        <w:pStyle w:val="BodyText2"/>
        <w:spacing w:line="100" w:lineRule="atLeast"/>
        <w:rPr>
          <w:b/>
          <w:bCs/>
          <w:i/>
          <w:sz w:val="20"/>
          <w:lang w:val="sr-Cyrl-CS"/>
        </w:rPr>
      </w:pPr>
    </w:p>
    <w:p w:rsidR="00414A83" w:rsidRPr="00CB493E" w:rsidRDefault="00414A83" w:rsidP="00414A83">
      <w:pPr>
        <w:pStyle w:val="BodyText2"/>
        <w:spacing w:line="100" w:lineRule="atLeast"/>
        <w:rPr>
          <w:b/>
          <w:bCs/>
          <w:i/>
          <w:sz w:val="20"/>
          <w:lang w:val="sr-Cyrl-CS"/>
        </w:rPr>
      </w:pPr>
    </w:p>
    <w:p w:rsidR="00414A83" w:rsidRPr="00CB493E" w:rsidRDefault="00414A83" w:rsidP="00414A83">
      <w:pPr>
        <w:pStyle w:val="BodyText2"/>
        <w:spacing w:line="100" w:lineRule="atLeast"/>
        <w:rPr>
          <w:b/>
          <w:bCs/>
          <w:i/>
          <w:sz w:val="20"/>
          <w:lang w:val="sr-Cyrl-CS"/>
        </w:rPr>
      </w:pPr>
    </w:p>
    <w:p w:rsidR="00412B63" w:rsidRPr="00CB493E" w:rsidRDefault="00414A83" w:rsidP="00414A83">
      <w:pPr>
        <w:pStyle w:val="ListParagraph"/>
        <w:ind w:left="0"/>
        <w:jc w:val="both"/>
        <w:rPr>
          <w:rFonts w:ascii="Times New Roman" w:hAnsi="Times New Roman"/>
          <w:bCs/>
          <w:i/>
          <w:iCs/>
          <w:sz w:val="20"/>
          <w:szCs w:val="20"/>
          <w:lang w:val="sr-Cyrl-CS"/>
        </w:rPr>
      </w:pPr>
      <w:r w:rsidRPr="00CB493E">
        <w:rPr>
          <w:rFonts w:ascii="Times New Roman" w:hAnsi="Times New Roman"/>
          <w:b/>
          <w:bCs/>
          <w:i/>
          <w:sz w:val="20"/>
          <w:szCs w:val="20"/>
        </w:rPr>
        <w:t>Напомена:</w:t>
      </w:r>
      <w:r w:rsidRPr="00CB493E">
        <w:rPr>
          <w:rFonts w:ascii="Times New Roman" w:hAnsi="Times New Roman"/>
          <w:b/>
          <w:bCs/>
          <w:i/>
          <w:iCs/>
          <w:sz w:val="20"/>
          <w:szCs w:val="20"/>
          <w:u w:val="single"/>
        </w:rPr>
        <w:t>Уколико понуду подноси група понуђача,</w:t>
      </w:r>
      <w:r w:rsidRPr="00CB493E">
        <w:rPr>
          <w:rFonts w:ascii="Times New Roman" w:hAnsi="Times New Roman"/>
          <w:bCs/>
          <w:i/>
          <w:iCs/>
          <w:sz w:val="20"/>
          <w:szCs w:val="20"/>
        </w:rPr>
        <w:t xml:space="preserve"> Изјава мора бити потписана од стране овлашћеног лица сваког понуђача из групе понуђача и оверена печатом. </w:t>
      </w:r>
    </w:p>
    <w:p w:rsidR="00414A83" w:rsidRPr="00CB493E" w:rsidRDefault="00414A83" w:rsidP="00414A83">
      <w:pPr>
        <w:jc w:val="center"/>
        <w:rPr>
          <w:b/>
          <w:bCs/>
          <w:sz w:val="22"/>
          <w:szCs w:val="22"/>
        </w:rPr>
      </w:pPr>
      <w:r w:rsidRPr="00CB493E">
        <w:rPr>
          <w:b/>
          <w:bCs/>
          <w:sz w:val="22"/>
          <w:szCs w:val="22"/>
        </w:rPr>
        <w:lastRenderedPageBreak/>
        <w:t>ИЗЈАВА ПОДИЗВОЂАЧА</w:t>
      </w:r>
    </w:p>
    <w:p w:rsidR="00414A83" w:rsidRPr="00CB493E" w:rsidRDefault="00414A83" w:rsidP="00414A83">
      <w:pPr>
        <w:jc w:val="center"/>
        <w:rPr>
          <w:b/>
          <w:bCs/>
          <w:sz w:val="22"/>
          <w:szCs w:val="22"/>
        </w:rPr>
      </w:pPr>
      <w:r w:rsidRPr="00CB493E">
        <w:rPr>
          <w:b/>
          <w:bCs/>
          <w:sz w:val="22"/>
          <w:szCs w:val="22"/>
        </w:rPr>
        <w:t>О ИСПУЊАВАЊУ УСЛОВА ИЗ ЧЛ. 75. ЗАКОНА У ПОСТУПКУ ЈАВНЕ</w:t>
      </w:r>
    </w:p>
    <w:p w:rsidR="00414A83" w:rsidRPr="00CB493E" w:rsidRDefault="00414A83" w:rsidP="00414A83">
      <w:pPr>
        <w:jc w:val="center"/>
        <w:rPr>
          <w:b/>
          <w:bCs/>
          <w:sz w:val="22"/>
          <w:szCs w:val="22"/>
        </w:rPr>
      </w:pPr>
      <w:r w:rsidRPr="00CB493E">
        <w:rPr>
          <w:b/>
          <w:bCs/>
          <w:sz w:val="22"/>
          <w:szCs w:val="22"/>
        </w:rPr>
        <w:t>НАБАВКЕ МАЛЕ ВРЕДНОСТИ</w:t>
      </w:r>
    </w:p>
    <w:p w:rsidR="00414A83" w:rsidRPr="00CB493E" w:rsidRDefault="00414A83" w:rsidP="00414A83">
      <w:pPr>
        <w:jc w:val="center"/>
        <w:rPr>
          <w:b/>
          <w:bCs/>
          <w:sz w:val="22"/>
          <w:szCs w:val="22"/>
        </w:rPr>
      </w:pPr>
    </w:p>
    <w:p w:rsidR="00414A83" w:rsidRPr="00CB493E" w:rsidRDefault="00414A83" w:rsidP="00414A83">
      <w:pPr>
        <w:jc w:val="center"/>
        <w:rPr>
          <w:b/>
          <w:bCs/>
          <w:sz w:val="22"/>
          <w:szCs w:val="22"/>
        </w:rPr>
      </w:pPr>
    </w:p>
    <w:p w:rsidR="00414A83" w:rsidRPr="00CB493E" w:rsidRDefault="00414A83" w:rsidP="00414A83">
      <w:pPr>
        <w:jc w:val="both"/>
        <w:rPr>
          <w:sz w:val="22"/>
          <w:szCs w:val="22"/>
        </w:rPr>
      </w:pPr>
      <w:r w:rsidRPr="00CB493E">
        <w:rPr>
          <w:sz w:val="22"/>
          <w:szCs w:val="22"/>
        </w:rPr>
        <w:t xml:space="preserve">У складу са чланом 77. став 4. Закона, под пуном материјалном и кривичном одговорношћу, </w:t>
      </w:r>
      <w:r w:rsidRPr="00CB493E">
        <w:rPr>
          <w:sz w:val="22"/>
          <w:szCs w:val="22"/>
          <w:lang w:val="sr-Cyrl-CS"/>
        </w:rPr>
        <w:t xml:space="preserve">као заступник подизвођача, </w:t>
      </w:r>
      <w:r w:rsidRPr="00CB493E">
        <w:rPr>
          <w:sz w:val="22"/>
          <w:szCs w:val="22"/>
        </w:rPr>
        <w:t>дајем следећу</w:t>
      </w:r>
    </w:p>
    <w:p w:rsidR="00414A83" w:rsidRPr="00CB493E" w:rsidRDefault="00414A83" w:rsidP="00414A83">
      <w:pPr>
        <w:jc w:val="both"/>
        <w:rPr>
          <w:sz w:val="22"/>
          <w:szCs w:val="22"/>
        </w:rPr>
      </w:pPr>
      <w:r w:rsidRPr="00CB493E">
        <w:rPr>
          <w:sz w:val="22"/>
          <w:szCs w:val="22"/>
        </w:rPr>
        <w:tab/>
      </w:r>
      <w:r w:rsidRPr="00CB493E">
        <w:rPr>
          <w:sz w:val="22"/>
          <w:szCs w:val="22"/>
        </w:rPr>
        <w:tab/>
      </w:r>
      <w:r w:rsidRPr="00CB493E">
        <w:rPr>
          <w:sz w:val="22"/>
          <w:szCs w:val="22"/>
        </w:rPr>
        <w:tab/>
      </w:r>
      <w:r w:rsidRPr="00CB493E">
        <w:rPr>
          <w:sz w:val="22"/>
          <w:szCs w:val="22"/>
        </w:rPr>
        <w:tab/>
      </w:r>
    </w:p>
    <w:p w:rsidR="00414A83" w:rsidRPr="00CB493E" w:rsidRDefault="00414A83" w:rsidP="00414A83">
      <w:pPr>
        <w:jc w:val="both"/>
        <w:rPr>
          <w:sz w:val="22"/>
          <w:szCs w:val="22"/>
        </w:rPr>
      </w:pPr>
    </w:p>
    <w:p w:rsidR="00414A83" w:rsidRPr="00CB493E" w:rsidRDefault="00414A83" w:rsidP="00414A83">
      <w:pPr>
        <w:jc w:val="center"/>
        <w:rPr>
          <w:b/>
          <w:sz w:val="22"/>
          <w:szCs w:val="22"/>
        </w:rPr>
      </w:pPr>
      <w:r w:rsidRPr="00CB493E">
        <w:rPr>
          <w:b/>
          <w:sz w:val="22"/>
          <w:szCs w:val="22"/>
        </w:rPr>
        <w:t>И З Ј А В У</w:t>
      </w:r>
    </w:p>
    <w:p w:rsidR="00414A83" w:rsidRPr="00CB493E" w:rsidRDefault="00414A83" w:rsidP="00414A83">
      <w:pPr>
        <w:jc w:val="center"/>
        <w:rPr>
          <w:sz w:val="22"/>
          <w:szCs w:val="22"/>
        </w:rPr>
      </w:pPr>
    </w:p>
    <w:p w:rsidR="00414A83" w:rsidRPr="00CB493E" w:rsidRDefault="00414A83" w:rsidP="00414A83">
      <w:pPr>
        <w:jc w:val="both"/>
        <w:rPr>
          <w:iCs/>
          <w:sz w:val="22"/>
          <w:szCs w:val="22"/>
          <w:lang w:val="sr-Cyrl-CS"/>
        </w:rPr>
      </w:pPr>
      <w:r w:rsidRPr="00CB493E">
        <w:rPr>
          <w:sz w:val="22"/>
          <w:szCs w:val="22"/>
        </w:rPr>
        <w:t>Подизвођач</w:t>
      </w:r>
      <w:r w:rsidRPr="00CB493E">
        <w:rPr>
          <w:i/>
          <w:sz w:val="22"/>
          <w:szCs w:val="22"/>
        </w:rPr>
        <w:t>_____________________________________</w:t>
      </w:r>
      <w:r w:rsidRPr="00CB493E">
        <w:rPr>
          <w:sz w:val="22"/>
          <w:szCs w:val="22"/>
        </w:rPr>
        <w:t>_______</w:t>
      </w:r>
      <w:r w:rsidRPr="00CB493E">
        <w:rPr>
          <w:i/>
          <w:iCs/>
          <w:sz w:val="22"/>
          <w:szCs w:val="22"/>
        </w:rPr>
        <w:t>[</w:t>
      </w:r>
      <w:r w:rsidRPr="00CB493E">
        <w:rPr>
          <w:i/>
          <w:sz w:val="22"/>
          <w:szCs w:val="22"/>
        </w:rPr>
        <w:t>навести назив подизвођача</w:t>
      </w:r>
      <w:r w:rsidRPr="00CB493E">
        <w:rPr>
          <w:i/>
          <w:iCs/>
          <w:sz w:val="22"/>
          <w:szCs w:val="22"/>
        </w:rPr>
        <w:t>]</w:t>
      </w:r>
      <w:r w:rsidRPr="00CB493E">
        <w:rPr>
          <w:sz w:val="22"/>
          <w:szCs w:val="22"/>
        </w:rPr>
        <w:t>у поступку јавне набавке</w:t>
      </w:r>
      <w:r w:rsidRPr="00CB493E">
        <w:rPr>
          <w:sz w:val="22"/>
          <w:szCs w:val="22"/>
          <w:lang w:val="sr-Cyrl-CS"/>
        </w:rPr>
        <w:t xml:space="preserve"> мале вредности </w:t>
      </w:r>
      <w:r w:rsidRPr="00CB493E">
        <w:rPr>
          <w:sz w:val="22"/>
          <w:szCs w:val="22"/>
        </w:rPr>
        <w:t>услуга</w:t>
      </w:r>
      <w:r w:rsidRPr="00CB493E">
        <w:rPr>
          <w:sz w:val="22"/>
          <w:szCs w:val="22"/>
          <w:lang w:val="sr-Cyrl-CS"/>
        </w:rPr>
        <w:t xml:space="preserve"> израде</w:t>
      </w:r>
      <w:r w:rsidR="009D3B5D"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sr-Cyrl-CS"/>
        </w:rPr>
        <w:t>,б</w:t>
      </w:r>
      <w:r w:rsidRPr="00CB493E">
        <w:rPr>
          <w:sz w:val="22"/>
          <w:szCs w:val="22"/>
        </w:rPr>
        <w:t xml:space="preserve">рој </w:t>
      </w:r>
      <w:r w:rsidRPr="00CB493E">
        <w:rPr>
          <w:sz w:val="22"/>
          <w:szCs w:val="22"/>
          <w:lang w:val="sr-Cyrl-CS"/>
        </w:rPr>
        <w:t>404-2-42</w:t>
      </w:r>
      <w:r w:rsidRPr="00CB493E">
        <w:rPr>
          <w:color w:val="FF0000"/>
          <w:sz w:val="22"/>
          <w:szCs w:val="22"/>
          <w:lang w:val="sr-Cyrl-CS"/>
        </w:rPr>
        <w:t>/</w:t>
      </w:r>
      <w:r w:rsidRPr="00CB493E">
        <w:rPr>
          <w:sz w:val="22"/>
          <w:szCs w:val="22"/>
          <w:lang w:val="sr-Cyrl-CS"/>
        </w:rPr>
        <w:t>2015-05</w:t>
      </w:r>
      <w:r w:rsidRPr="00CB493E">
        <w:rPr>
          <w:sz w:val="22"/>
          <w:szCs w:val="22"/>
        </w:rPr>
        <w:t>, испуњава све услове из чл. 75. Закона, односно услове дефинисане конкурсном документацијом</w:t>
      </w:r>
      <w:r w:rsidR="009D3B5D" w:rsidRPr="00CB493E">
        <w:rPr>
          <w:sz w:val="22"/>
          <w:szCs w:val="22"/>
          <w:lang w:val="sr-Cyrl-CS"/>
        </w:rPr>
        <w:t xml:space="preserve"> </w:t>
      </w:r>
      <w:r w:rsidRPr="00CB493E">
        <w:rPr>
          <w:sz w:val="22"/>
          <w:szCs w:val="22"/>
        </w:rPr>
        <w:t>за предметну јавну набавку</w:t>
      </w:r>
      <w:r w:rsidRPr="00CB493E">
        <w:rPr>
          <w:sz w:val="22"/>
          <w:szCs w:val="22"/>
          <w:lang w:val="sr-Cyrl-CS"/>
        </w:rPr>
        <w:t>,</w:t>
      </w:r>
      <w:r w:rsidRPr="00CB493E">
        <w:rPr>
          <w:sz w:val="22"/>
          <w:szCs w:val="22"/>
        </w:rPr>
        <w:t xml:space="preserve"> и то:</w:t>
      </w:r>
    </w:p>
    <w:p w:rsidR="00414A83" w:rsidRPr="00CB493E" w:rsidRDefault="00414A83" w:rsidP="00414A83">
      <w:pPr>
        <w:pStyle w:val="ListParagraph"/>
        <w:numPr>
          <w:ilvl w:val="0"/>
          <w:numId w:val="21"/>
        </w:numPr>
        <w:suppressAutoHyphens/>
        <w:spacing w:after="0" w:line="100" w:lineRule="atLeast"/>
        <w:jc w:val="both"/>
        <w:rPr>
          <w:rFonts w:ascii="Times New Roman" w:hAnsi="Times New Roman"/>
          <w:iCs/>
          <w:lang w:val="sr-Cyrl-CS"/>
        </w:rPr>
      </w:pPr>
      <w:r w:rsidRPr="00CB493E">
        <w:rPr>
          <w:rFonts w:ascii="Times New Roman" w:hAnsi="Times New Roman"/>
          <w:iCs/>
          <w:lang w:val="sr-Cyrl-CS"/>
        </w:rPr>
        <w:t>Подизвођач је р</w:t>
      </w:r>
      <w:r w:rsidRPr="00CB493E">
        <w:rPr>
          <w:rFonts w:ascii="Times New Roman" w:hAnsi="Times New Roman"/>
          <w:iCs/>
        </w:rPr>
        <w:t>егистрован код надлежног органа, односно уписан у одговарајући регистар;</w:t>
      </w:r>
    </w:p>
    <w:p w:rsidR="00414A83" w:rsidRPr="00CB493E" w:rsidRDefault="00414A83" w:rsidP="00414A83">
      <w:pPr>
        <w:pStyle w:val="ListParagraph"/>
        <w:numPr>
          <w:ilvl w:val="0"/>
          <w:numId w:val="21"/>
        </w:numPr>
        <w:suppressAutoHyphens/>
        <w:spacing w:after="0" w:line="100" w:lineRule="atLeast"/>
        <w:jc w:val="both"/>
        <w:rPr>
          <w:rFonts w:ascii="Times New Roman" w:hAnsi="Times New Roman"/>
          <w:bCs/>
          <w:iCs/>
          <w:lang w:val="sr-Cyrl-CS"/>
        </w:rPr>
      </w:pPr>
      <w:r w:rsidRPr="00CB493E">
        <w:rPr>
          <w:rFonts w:ascii="Times New Roman" w:hAnsi="Times New Roman"/>
          <w:iCs/>
          <w:lang w:val="sr-Cyrl-CS"/>
        </w:rPr>
        <w:t>П</w:t>
      </w:r>
      <w:r w:rsidRPr="00CB493E">
        <w:rPr>
          <w:rFonts w:ascii="Times New Roman" w:hAnsi="Times New Roman"/>
          <w:lang w:val="sr-Cyrl-CS"/>
        </w:rPr>
        <w:t>одизвођач</w:t>
      </w:r>
      <w:r w:rsidRPr="00CB493E">
        <w:rPr>
          <w:rFonts w:ascii="Times New Roman" w:hAnsi="Times New Roman"/>
          <w:iCs/>
          <w:lang w:val="sr-Cyrl-CS"/>
        </w:rPr>
        <w:t xml:space="preserve"> и његов </w:t>
      </w:r>
      <w:r w:rsidRPr="00CB493E">
        <w:rPr>
          <w:rFonts w:ascii="Times New Roman" w:hAnsi="Times New Roman"/>
          <w:iCs/>
        </w:rPr>
        <w:t xml:space="preserve">законски </w:t>
      </w:r>
      <w:r w:rsidRPr="00CB493E">
        <w:rPr>
          <w:rFonts w:ascii="Times New Roman" w:hAnsi="Times New Roman"/>
        </w:rPr>
        <w:t>заступник нис</w:t>
      </w:r>
      <w:r w:rsidRPr="00CB493E">
        <w:rPr>
          <w:rFonts w:ascii="Times New Roman" w:hAnsi="Times New Roman"/>
          <w:lang w:val="sr-Cyrl-CS"/>
        </w:rPr>
        <w:t>у</w:t>
      </w:r>
      <w:r w:rsidRPr="00CB493E">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B493E">
        <w:rPr>
          <w:rFonts w:ascii="Times New Roman" w:hAnsi="Times New Roman"/>
          <w:lang w:val="sr-Cyrl-CS"/>
        </w:rPr>
        <w:t>к</w:t>
      </w:r>
      <w:r w:rsidRPr="00CB493E">
        <w:rPr>
          <w:rFonts w:ascii="Times New Roman" w:hAnsi="Times New Roman"/>
        </w:rPr>
        <w:t>ривично дело преваре;</w:t>
      </w:r>
    </w:p>
    <w:p w:rsidR="00414A83" w:rsidRPr="00CB493E" w:rsidRDefault="00414A83" w:rsidP="00414A83">
      <w:pPr>
        <w:pStyle w:val="ListParagraph"/>
        <w:numPr>
          <w:ilvl w:val="0"/>
          <w:numId w:val="21"/>
        </w:numPr>
        <w:suppressAutoHyphens/>
        <w:spacing w:after="0" w:line="100" w:lineRule="atLeast"/>
        <w:jc w:val="both"/>
        <w:rPr>
          <w:rFonts w:ascii="Times New Roman" w:hAnsi="Times New Roman"/>
          <w:bCs/>
          <w:iCs/>
          <w:lang w:val="sr-Cyrl-CS"/>
        </w:rPr>
      </w:pPr>
      <w:r w:rsidRPr="00CB493E">
        <w:rPr>
          <w:rFonts w:ascii="Times New Roman" w:hAnsi="Times New Roman"/>
          <w:bCs/>
          <w:iCs/>
          <w:lang w:val="sr-Cyrl-CS"/>
        </w:rPr>
        <w:t>П</w:t>
      </w:r>
      <w:r w:rsidRPr="00CB493E">
        <w:rPr>
          <w:rFonts w:ascii="Times New Roman" w:hAnsi="Times New Roman"/>
          <w:lang w:val="sr-Cyrl-CS"/>
        </w:rPr>
        <w:t>одизвођачу</w:t>
      </w:r>
      <w:r w:rsidRPr="00CB493E">
        <w:rPr>
          <w:rFonts w:ascii="Times New Roman" w:hAnsi="Times New Roman"/>
          <w:bCs/>
          <w:iCs/>
          <w:lang w:val="sr-Cyrl-CS"/>
        </w:rPr>
        <w:t xml:space="preserve"> н</w:t>
      </w:r>
      <w:r w:rsidRPr="00CB493E">
        <w:rPr>
          <w:rFonts w:ascii="Times New Roman" w:hAnsi="Times New Roman"/>
          <w:bCs/>
          <w:iCs/>
        </w:rPr>
        <w:t>ије</w:t>
      </w:r>
      <w:r w:rsidRPr="00CB493E">
        <w:rPr>
          <w:rFonts w:ascii="Times New Roman" w:hAnsi="Times New Roman"/>
        </w:rPr>
        <w:t xml:space="preserve"> изречена мера забране обављања делатности, која је на снази у време објаве позива за подношење понуде;</w:t>
      </w:r>
    </w:p>
    <w:p w:rsidR="00414A83" w:rsidRPr="00CB493E" w:rsidRDefault="00414A83" w:rsidP="00414A83">
      <w:pPr>
        <w:pStyle w:val="ListParagraph"/>
        <w:numPr>
          <w:ilvl w:val="0"/>
          <w:numId w:val="21"/>
        </w:numPr>
        <w:suppressAutoHyphens/>
        <w:spacing w:after="0" w:line="100" w:lineRule="atLeast"/>
        <w:jc w:val="both"/>
        <w:rPr>
          <w:rFonts w:ascii="Times New Roman" w:hAnsi="Times New Roman"/>
          <w:lang w:val="sr-Cyrl-CS"/>
        </w:rPr>
      </w:pPr>
      <w:r w:rsidRPr="00CB493E">
        <w:rPr>
          <w:rFonts w:ascii="Times New Roman" w:hAnsi="Times New Roman"/>
          <w:bCs/>
          <w:iCs/>
          <w:lang w:val="sr-Cyrl-CS"/>
        </w:rPr>
        <w:t>Подизвођач је и</w:t>
      </w:r>
      <w:r w:rsidRPr="00CB493E">
        <w:rPr>
          <w:rFonts w:ascii="Times New Roman" w:hAnsi="Times New Roman"/>
          <w:bCs/>
          <w:iCs/>
        </w:rPr>
        <w:t xml:space="preserve">змирио </w:t>
      </w:r>
      <w:r w:rsidRPr="00CB493E">
        <w:rPr>
          <w:rFonts w:ascii="Times New Roman" w:hAnsi="Times New Roman"/>
        </w:rPr>
        <w:t>доспеле порезе, доприносе и друге јавне дажбине у складу са прописима Републике Србије (</w:t>
      </w:r>
      <w:r w:rsidRPr="00CB493E">
        <w:rPr>
          <w:rFonts w:ascii="Times New Roman" w:hAnsi="Times New Roman"/>
          <w:i/>
        </w:rPr>
        <w:t>или стране државе када има седиште на њеној територији)</w:t>
      </w:r>
      <w:r w:rsidRPr="00CB493E">
        <w:rPr>
          <w:rFonts w:ascii="Times New Roman" w:hAnsi="Times New Roman"/>
          <w:i/>
          <w:lang w:val="sr-Cyrl-CS"/>
        </w:rPr>
        <w:t>.</w:t>
      </w:r>
    </w:p>
    <w:p w:rsidR="00414A83" w:rsidRPr="00CB493E" w:rsidRDefault="00414A83" w:rsidP="00414A83">
      <w:pPr>
        <w:jc w:val="both"/>
        <w:rPr>
          <w:i/>
          <w:sz w:val="22"/>
          <w:szCs w:val="22"/>
          <w:lang w:val="sr-Cyrl-CS"/>
        </w:rPr>
      </w:pPr>
    </w:p>
    <w:p w:rsidR="00414A83" w:rsidRPr="00CB493E" w:rsidRDefault="00414A83" w:rsidP="00414A83">
      <w:pPr>
        <w:jc w:val="both"/>
        <w:rPr>
          <w:i/>
          <w:sz w:val="22"/>
          <w:szCs w:val="22"/>
          <w:lang w:val="sr-Cyrl-CS"/>
        </w:rPr>
      </w:pPr>
    </w:p>
    <w:p w:rsidR="00414A83" w:rsidRPr="00CB493E" w:rsidRDefault="00414A83" w:rsidP="00414A83">
      <w:pPr>
        <w:jc w:val="both"/>
        <w:rPr>
          <w:i/>
          <w:sz w:val="22"/>
          <w:szCs w:val="22"/>
          <w:lang w:val="sr-Cyrl-CS"/>
        </w:rPr>
      </w:pPr>
    </w:p>
    <w:p w:rsidR="00414A83" w:rsidRPr="00CB493E" w:rsidRDefault="00414A83" w:rsidP="00414A83">
      <w:pPr>
        <w:jc w:val="both"/>
        <w:rPr>
          <w:i/>
          <w:sz w:val="22"/>
          <w:szCs w:val="22"/>
          <w:lang w:val="sr-Cyrl-CS"/>
        </w:rPr>
      </w:pPr>
    </w:p>
    <w:p w:rsidR="00414A83" w:rsidRPr="00CB493E" w:rsidRDefault="00414A83" w:rsidP="00414A83">
      <w:pPr>
        <w:jc w:val="both"/>
        <w:rPr>
          <w:i/>
          <w:sz w:val="22"/>
          <w:szCs w:val="22"/>
          <w:lang w:val="sr-Cyrl-CS"/>
        </w:rPr>
      </w:pPr>
    </w:p>
    <w:p w:rsidR="00414A83" w:rsidRPr="00CB493E" w:rsidRDefault="00414A83" w:rsidP="00414A83">
      <w:pPr>
        <w:rPr>
          <w:sz w:val="22"/>
          <w:szCs w:val="22"/>
        </w:rPr>
      </w:pPr>
      <w:r w:rsidRPr="00CB493E">
        <w:rPr>
          <w:sz w:val="22"/>
          <w:szCs w:val="22"/>
        </w:rPr>
        <w:t>Место:_____________                                                       П</w:t>
      </w:r>
      <w:r w:rsidRPr="00CB493E">
        <w:rPr>
          <w:i/>
          <w:sz w:val="22"/>
          <w:szCs w:val="22"/>
        </w:rPr>
        <w:t>одизвођач</w:t>
      </w:r>
      <w:r w:rsidRPr="00CB493E">
        <w:rPr>
          <w:sz w:val="22"/>
          <w:szCs w:val="22"/>
        </w:rPr>
        <w:t>:</w:t>
      </w:r>
    </w:p>
    <w:p w:rsidR="00414A83" w:rsidRPr="00CB493E" w:rsidRDefault="00414A83" w:rsidP="00414A83">
      <w:pPr>
        <w:rPr>
          <w:b/>
          <w:bCs/>
          <w:i/>
          <w:sz w:val="22"/>
          <w:szCs w:val="22"/>
        </w:rPr>
      </w:pPr>
      <w:r w:rsidRPr="00CB493E">
        <w:rPr>
          <w:sz w:val="22"/>
          <w:szCs w:val="22"/>
        </w:rPr>
        <w:t xml:space="preserve">Датум:_____________                            М.П.                  _____________________                                                        </w:t>
      </w:r>
    </w:p>
    <w:p w:rsidR="00414A83" w:rsidRPr="00CB493E" w:rsidRDefault="00414A83" w:rsidP="00414A83">
      <w:pPr>
        <w:pStyle w:val="BodyText2"/>
        <w:spacing w:line="100" w:lineRule="atLeast"/>
        <w:rPr>
          <w:b/>
          <w:bCs/>
          <w:i/>
          <w:sz w:val="22"/>
          <w:szCs w:val="22"/>
          <w:lang w:val="sr-Cyrl-CS"/>
        </w:rPr>
      </w:pPr>
    </w:p>
    <w:p w:rsidR="00414A83" w:rsidRPr="00CB493E" w:rsidRDefault="00414A83" w:rsidP="00414A83">
      <w:pPr>
        <w:pStyle w:val="BodyText2"/>
        <w:spacing w:line="100" w:lineRule="atLeast"/>
        <w:rPr>
          <w:b/>
          <w:bCs/>
          <w:i/>
          <w:sz w:val="22"/>
          <w:szCs w:val="22"/>
          <w:lang w:val="sr-Cyrl-CS"/>
        </w:rPr>
      </w:pPr>
    </w:p>
    <w:p w:rsidR="00414A83" w:rsidRPr="00CB493E" w:rsidRDefault="00414A83" w:rsidP="00414A83">
      <w:pPr>
        <w:pStyle w:val="BodyText2"/>
        <w:spacing w:line="100" w:lineRule="atLeast"/>
        <w:rPr>
          <w:b/>
          <w:bCs/>
          <w:i/>
          <w:sz w:val="22"/>
          <w:szCs w:val="22"/>
          <w:lang w:val="sr-Cyrl-CS"/>
        </w:rPr>
      </w:pPr>
    </w:p>
    <w:p w:rsidR="00414A83" w:rsidRPr="00CB493E" w:rsidRDefault="00414A83" w:rsidP="00414A83">
      <w:pPr>
        <w:pStyle w:val="BodyText2"/>
        <w:spacing w:line="100" w:lineRule="atLeast"/>
        <w:rPr>
          <w:b/>
          <w:bCs/>
          <w:i/>
          <w:sz w:val="22"/>
          <w:szCs w:val="22"/>
          <w:lang w:val="sr-Cyrl-CS"/>
        </w:rPr>
      </w:pPr>
    </w:p>
    <w:p w:rsidR="00414A83" w:rsidRPr="00CB493E" w:rsidRDefault="00414A83" w:rsidP="00414A83">
      <w:pPr>
        <w:pStyle w:val="BodyText2"/>
        <w:spacing w:line="100" w:lineRule="atLeast"/>
        <w:rPr>
          <w:b/>
          <w:bCs/>
          <w:i/>
          <w:sz w:val="22"/>
          <w:szCs w:val="22"/>
          <w:lang w:val="sr-Cyrl-CS"/>
        </w:rPr>
      </w:pPr>
    </w:p>
    <w:p w:rsidR="00414A83" w:rsidRPr="00CB493E" w:rsidRDefault="00414A83" w:rsidP="00414A83">
      <w:pPr>
        <w:pStyle w:val="BodyText2"/>
        <w:spacing w:line="100" w:lineRule="atLeast"/>
        <w:rPr>
          <w:b/>
          <w:bCs/>
          <w:i/>
          <w:sz w:val="22"/>
          <w:szCs w:val="22"/>
          <w:lang w:val="sr-Cyrl-CS"/>
        </w:rPr>
      </w:pPr>
    </w:p>
    <w:p w:rsidR="00414A83" w:rsidRPr="00CB493E" w:rsidRDefault="00414A83" w:rsidP="00414A83">
      <w:pPr>
        <w:pStyle w:val="ListParagraph"/>
        <w:ind w:left="0"/>
        <w:jc w:val="both"/>
        <w:rPr>
          <w:rFonts w:ascii="Times New Roman" w:hAnsi="Times New Roman"/>
          <w:bCs/>
          <w:i/>
          <w:iCs/>
          <w:lang w:val="sr-Cyrl-CS"/>
        </w:rPr>
      </w:pPr>
      <w:r w:rsidRPr="00CB493E">
        <w:rPr>
          <w:rFonts w:ascii="Times New Roman" w:hAnsi="Times New Roman"/>
          <w:b/>
          <w:bCs/>
          <w:i/>
          <w:iCs/>
          <w:u w:val="single"/>
        </w:rPr>
        <w:t>Уколико понуђач подноси понуду са подизвођачем</w:t>
      </w:r>
      <w:r w:rsidRPr="00CB493E">
        <w:rPr>
          <w:rFonts w:ascii="Times New Roman" w:hAnsi="Times New Roman"/>
          <w:bCs/>
          <w:i/>
          <w:iCs/>
        </w:rPr>
        <w:t xml:space="preserve">, Изјава мора бити потписана од стране овлашћеног лица подизвођача и оверена печатом. </w:t>
      </w: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414A83" w:rsidRPr="00CB493E" w:rsidRDefault="00414A83" w:rsidP="00414A83">
      <w:pPr>
        <w:tabs>
          <w:tab w:val="center" w:pos="4802"/>
        </w:tabs>
        <w:jc w:val="center"/>
        <w:rPr>
          <w:b/>
          <w:sz w:val="22"/>
          <w:szCs w:val="22"/>
          <w:lang w:val="sr-Cyrl-CS"/>
        </w:rPr>
      </w:pPr>
    </w:p>
    <w:p w:rsidR="009D3B5D" w:rsidRPr="00CB493E" w:rsidRDefault="009D3B5D" w:rsidP="00414A83">
      <w:pPr>
        <w:tabs>
          <w:tab w:val="center" w:pos="4802"/>
        </w:tabs>
        <w:jc w:val="center"/>
        <w:rPr>
          <w:b/>
          <w:sz w:val="22"/>
          <w:szCs w:val="22"/>
          <w:lang w:val="sr-Cyrl-CS"/>
        </w:rPr>
      </w:pPr>
    </w:p>
    <w:p w:rsidR="00414A83" w:rsidRPr="00CB493E" w:rsidRDefault="00414A83" w:rsidP="00414A83">
      <w:pPr>
        <w:pStyle w:val="ListParagraph"/>
        <w:ind w:left="0"/>
        <w:jc w:val="both"/>
        <w:rPr>
          <w:rFonts w:ascii="Times New Roman" w:hAnsi="Times New Roman"/>
          <w:bCs/>
          <w:i/>
          <w:iCs/>
          <w:lang w:val="sr-Cyrl-CS"/>
        </w:rPr>
      </w:pPr>
    </w:p>
    <w:p w:rsidR="00414A83" w:rsidRPr="00CB493E" w:rsidRDefault="00414A83" w:rsidP="00414A83">
      <w:pPr>
        <w:jc w:val="both"/>
        <w:rPr>
          <w:b/>
          <w:bCs/>
          <w:iCs/>
          <w:sz w:val="22"/>
          <w:szCs w:val="22"/>
          <w:lang w:val="sr-Cyrl-CS"/>
        </w:rPr>
      </w:pPr>
      <w:r w:rsidRPr="00CB493E">
        <w:rPr>
          <w:b/>
          <w:bCs/>
          <w:iCs/>
          <w:sz w:val="22"/>
          <w:szCs w:val="22"/>
        </w:rPr>
        <w:lastRenderedPageBreak/>
        <w:t xml:space="preserve">V </w:t>
      </w:r>
      <w:r w:rsidRPr="00CB493E">
        <w:rPr>
          <w:b/>
          <w:bCs/>
          <w:iCs/>
          <w:sz w:val="22"/>
          <w:szCs w:val="22"/>
          <w:lang w:val="sr-Cyrl-CS"/>
        </w:rPr>
        <w:t xml:space="preserve">УПУТСТВО ПОНУЂАЧИМА КАКО ДА САЧИНЕ ПОНУДУ </w:t>
      </w:r>
    </w:p>
    <w:p w:rsidR="00414A83" w:rsidRPr="00CB493E" w:rsidRDefault="00414A83" w:rsidP="00414A83">
      <w:pPr>
        <w:jc w:val="both"/>
        <w:rPr>
          <w:rFonts w:eastAsia="Calibri"/>
          <w:bCs/>
          <w:iCs/>
          <w:sz w:val="22"/>
          <w:szCs w:val="22"/>
          <w:lang w:val="sr-Cyrl-CS"/>
        </w:rPr>
      </w:pPr>
    </w:p>
    <w:p w:rsidR="00414A83" w:rsidRPr="00CB493E" w:rsidRDefault="00414A83" w:rsidP="00414A83">
      <w:pPr>
        <w:jc w:val="both"/>
        <w:rPr>
          <w:b/>
          <w:bCs/>
          <w:iCs/>
          <w:sz w:val="22"/>
          <w:szCs w:val="22"/>
        </w:rPr>
      </w:pPr>
      <w:r w:rsidRPr="00CB493E">
        <w:rPr>
          <w:b/>
          <w:bCs/>
          <w:iCs/>
          <w:sz w:val="22"/>
          <w:szCs w:val="22"/>
        </w:rPr>
        <w:t>1. ПОДАЦИ О ЈЕЗИКУ НА КОЈЕМ ПОНУДА МОРА ДА БУДЕ САСТАВЉЕНА</w:t>
      </w:r>
    </w:p>
    <w:p w:rsidR="00414A83" w:rsidRPr="00CB493E" w:rsidRDefault="00414A83" w:rsidP="00414A83">
      <w:pPr>
        <w:jc w:val="both"/>
        <w:rPr>
          <w:b/>
          <w:bCs/>
          <w:iCs/>
          <w:sz w:val="22"/>
          <w:szCs w:val="22"/>
        </w:rPr>
      </w:pPr>
    </w:p>
    <w:p w:rsidR="00414A83" w:rsidRPr="00CB493E" w:rsidRDefault="00414A83" w:rsidP="00414A83">
      <w:pPr>
        <w:jc w:val="both"/>
        <w:rPr>
          <w:b/>
          <w:bCs/>
          <w:iCs/>
          <w:sz w:val="22"/>
          <w:szCs w:val="22"/>
        </w:rPr>
      </w:pPr>
      <w:r w:rsidRPr="00CB493E">
        <w:rPr>
          <w:sz w:val="22"/>
          <w:szCs w:val="22"/>
        </w:rPr>
        <w:t>Понуђач подноси понуду на српском језику.</w:t>
      </w:r>
    </w:p>
    <w:p w:rsidR="00414A83" w:rsidRPr="00CB493E" w:rsidRDefault="00414A83" w:rsidP="00414A83">
      <w:pPr>
        <w:jc w:val="both"/>
        <w:rPr>
          <w:b/>
          <w:bCs/>
          <w:iCs/>
          <w:sz w:val="22"/>
          <w:szCs w:val="22"/>
        </w:rPr>
      </w:pPr>
    </w:p>
    <w:p w:rsidR="00414A83" w:rsidRPr="00CB493E" w:rsidRDefault="00414A83" w:rsidP="00414A83">
      <w:pPr>
        <w:jc w:val="both"/>
        <w:rPr>
          <w:rFonts w:eastAsia="TimesNewRomanPSMT"/>
          <w:bCs/>
          <w:sz w:val="22"/>
          <w:szCs w:val="22"/>
        </w:rPr>
      </w:pPr>
      <w:r w:rsidRPr="00CB493E">
        <w:rPr>
          <w:b/>
          <w:bCs/>
          <w:iCs/>
          <w:sz w:val="22"/>
          <w:szCs w:val="22"/>
        </w:rPr>
        <w:t>2. НАЧИН НА КОЈИ ПОНУДА МОРА ДА БУДЕ САЧИЊЕНА</w:t>
      </w:r>
    </w:p>
    <w:p w:rsidR="00414A83" w:rsidRPr="00CB493E" w:rsidRDefault="00414A83" w:rsidP="00414A83">
      <w:pPr>
        <w:jc w:val="both"/>
        <w:rPr>
          <w:rFonts w:eastAsia="TimesNewRomanPSMT"/>
          <w:bCs/>
          <w:sz w:val="22"/>
          <w:szCs w:val="22"/>
        </w:rPr>
      </w:pPr>
    </w:p>
    <w:p w:rsidR="00414A83" w:rsidRPr="00CB493E" w:rsidRDefault="00414A83" w:rsidP="00414A83">
      <w:pPr>
        <w:jc w:val="both"/>
        <w:rPr>
          <w:rFonts w:eastAsia="TimesNewRomanPSMT"/>
          <w:bCs/>
          <w:sz w:val="22"/>
          <w:szCs w:val="22"/>
        </w:rPr>
      </w:pPr>
      <w:r w:rsidRPr="00CB493E">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14A83" w:rsidRPr="00CB493E" w:rsidRDefault="00414A83" w:rsidP="00414A83">
      <w:pPr>
        <w:jc w:val="both"/>
        <w:rPr>
          <w:rFonts w:eastAsia="TimesNewRomanPSMT"/>
          <w:bCs/>
          <w:sz w:val="22"/>
          <w:szCs w:val="22"/>
        </w:rPr>
      </w:pPr>
      <w:r w:rsidRPr="00CB493E">
        <w:rPr>
          <w:rFonts w:eastAsia="TimesNewRomanPSMT"/>
          <w:bCs/>
          <w:sz w:val="22"/>
          <w:szCs w:val="22"/>
        </w:rPr>
        <w:t>На полеђини коверте или на кутији навести назив</w:t>
      </w:r>
      <w:r w:rsidRPr="00CB493E">
        <w:rPr>
          <w:rFonts w:eastAsia="TimesNewRomanPSMT"/>
          <w:bCs/>
          <w:sz w:val="22"/>
          <w:szCs w:val="22"/>
          <w:lang w:val="sr-Cyrl-CS"/>
        </w:rPr>
        <w:t xml:space="preserve"> и адресу</w:t>
      </w:r>
      <w:r w:rsidRPr="00CB493E">
        <w:rPr>
          <w:rFonts w:eastAsia="TimesNewRomanPSMT"/>
          <w:bCs/>
          <w:sz w:val="22"/>
          <w:szCs w:val="22"/>
        </w:rPr>
        <w:t xml:space="preserve"> понуђача. </w:t>
      </w:r>
    </w:p>
    <w:p w:rsidR="00414A83" w:rsidRPr="00CB493E" w:rsidRDefault="00414A83" w:rsidP="00414A83">
      <w:pPr>
        <w:jc w:val="both"/>
        <w:rPr>
          <w:rFonts w:eastAsia="TimesNewRomanPSMT"/>
          <w:bCs/>
          <w:sz w:val="22"/>
          <w:szCs w:val="22"/>
        </w:rPr>
      </w:pPr>
      <w:r w:rsidRPr="00CB493E">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4A83" w:rsidRPr="00CB493E" w:rsidRDefault="00414A83" w:rsidP="00414A83">
      <w:pPr>
        <w:spacing w:after="120" w:line="240" w:lineRule="auto"/>
        <w:jc w:val="both"/>
        <w:rPr>
          <w:b/>
          <w:sz w:val="22"/>
          <w:szCs w:val="22"/>
        </w:rPr>
      </w:pPr>
      <w:r w:rsidRPr="00CB493E">
        <w:rPr>
          <w:rFonts w:eastAsia="TimesNewRomanPSMT"/>
          <w:bCs/>
          <w:sz w:val="22"/>
          <w:szCs w:val="22"/>
        </w:rPr>
        <w:t xml:space="preserve">Понуду доставити на адресу: </w:t>
      </w:r>
      <w:r w:rsidRPr="00CB493E">
        <w:rPr>
          <w:rFonts w:eastAsia="TimesNewRomanPSMT"/>
          <w:bCs/>
          <w:sz w:val="22"/>
          <w:szCs w:val="22"/>
          <w:lang w:val="sr-Cyrl-CS"/>
        </w:rPr>
        <w:t>општина</w:t>
      </w:r>
      <w:r w:rsidRPr="00CB493E">
        <w:rPr>
          <w:rFonts w:eastAsia="TimesNewRomanPSMT"/>
          <w:bCs/>
          <w:sz w:val="22"/>
          <w:szCs w:val="22"/>
        </w:rPr>
        <w:t xml:space="preserve"> Дољевац, ул. Николе Тесле број 121, 18410 Дољевац</w:t>
      </w:r>
      <w:r w:rsidR="00193C76" w:rsidRPr="00CB493E">
        <w:rPr>
          <w:rFonts w:eastAsia="TimesNewRomanPSMT"/>
          <w:bCs/>
          <w:sz w:val="22"/>
          <w:szCs w:val="22"/>
          <w:lang w:val="sr-Cyrl-CS"/>
        </w:rPr>
        <w:t xml:space="preserve"> </w:t>
      </w:r>
      <w:r w:rsidRPr="00CB493E">
        <w:rPr>
          <w:rFonts w:eastAsia="TimesNewRomanPSMT"/>
          <w:bCs/>
          <w:sz w:val="22"/>
          <w:szCs w:val="22"/>
        </w:rPr>
        <w:t xml:space="preserve">са назнаком: </w:t>
      </w:r>
      <w:r w:rsidRPr="00CB493E">
        <w:rPr>
          <w:rFonts w:eastAsia="TimesNewRomanPS-BoldMT"/>
          <w:b/>
          <w:bCs/>
          <w:sz w:val="22"/>
          <w:szCs w:val="22"/>
        </w:rPr>
        <w:t>,,Понуда за јавну набавку</w:t>
      </w:r>
      <w:r w:rsidR="00193C76" w:rsidRPr="00CB493E">
        <w:rPr>
          <w:rFonts w:eastAsia="TimesNewRomanPS-BoldMT"/>
          <w:b/>
          <w:bCs/>
          <w:sz w:val="22"/>
          <w:szCs w:val="22"/>
          <w:lang w:val="sr-Cyrl-CS"/>
        </w:rPr>
        <w:t xml:space="preserve"> </w:t>
      </w:r>
      <w:r w:rsidRPr="00CB493E">
        <w:rPr>
          <w:sz w:val="22"/>
          <w:szCs w:val="22"/>
          <w:lang w:val="sr-Cyrl-CS"/>
        </w:rPr>
        <w:t>мале вредности</w:t>
      </w:r>
      <w:r w:rsidR="00193C76"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sr-Cyrl-CS"/>
        </w:rPr>
        <w:t>,</w:t>
      </w:r>
      <w:r w:rsidRPr="00CB493E">
        <w:rPr>
          <w:rFonts w:eastAsia="TimesNewRomanPS-BoldMT"/>
          <w:b/>
          <w:bCs/>
          <w:sz w:val="22"/>
          <w:szCs w:val="22"/>
        </w:rPr>
        <w:t>ЈН бр</w:t>
      </w:r>
      <w:r w:rsidRPr="00CB493E">
        <w:rPr>
          <w:rFonts w:eastAsia="TimesNewRomanPS-BoldMT"/>
          <w:bCs/>
          <w:sz w:val="22"/>
          <w:szCs w:val="22"/>
        </w:rPr>
        <w:t>.</w:t>
      </w:r>
      <w:r w:rsidRPr="00CB493E">
        <w:rPr>
          <w:color w:val="000000"/>
          <w:sz w:val="22"/>
          <w:szCs w:val="22"/>
          <w:lang w:val="sr-Cyrl-CS"/>
        </w:rPr>
        <w:t>404-2-42/2015-05</w:t>
      </w:r>
      <w:r w:rsidR="005E0B2E" w:rsidRPr="00CB493E">
        <w:rPr>
          <w:rFonts w:eastAsia="TimesNewRomanPS-BoldMT"/>
          <w:b/>
          <w:bCs/>
          <w:sz w:val="22"/>
          <w:szCs w:val="22"/>
          <w:lang w:val="sr-Cyrl-CS"/>
        </w:rPr>
        <w:t xml:space="preserve"> </w:t>
      </w:r>
      <w:r w:rsidRPr="00CB493E">
        <w:rPr>
          <w:rFonts w:eastAsia="TimesNewRomanPS-BoldMT"/>
          <w:b/>
          <w:bCs/>
          <w:sz w:val="22"/>
          <w:szCs w:val="22"/>
        </w:rPr>
        <w:t>НЕ ОТВАРАТИ”.</w:t>
      </w:r>
      <w:r w:rsidR="000E6641" w:rsidRPr="00CB493E">
        <w:rPr>
          <w:rFonts w:eastAsia="TimesNewRomanPS-BoldMT"/>
          <w:b/>
          <w:bCs/>
          <w:sz w:val="22"/>
          <w:szCs w:val="22"/>
          <w:lang w:val="sr-Cyrl-CS"/>
        </w:rPr>
        <w:t xml:space="preserve"> </w:t>
      </w:r>
      <w:r w:rsidRPr="00CB493E">
        <w:rPr>
          <w:sz w:val="22"/>
          <w:szCs w:val="22"/>
        </w:rPr>
        <w:t xml:space="preserve">Понуда се сматра благовременом уколико је примљена од стране наручиоца до </w:t>
      </w:r>
      <w:r w:rsidR="001263F8" w:rsidRPr="00CB493E">
        <w:rPr>
          <w:b/>
          <w:sz w:val="22"/>
          <w:szCs w:val="22"/>
          <w:u w:val="single"/>
          <w:lang w:val="sr-Cyrl-CS"/>
        </w:rPr>
        <w:t>15</w:t>
      </w:r>
      <w:r w:rsidRPr="00CB493E">
        <w:rPr>
          <w:b/>
          <w:sz w:val="22"/>
          <w:szCs w:val="22"/>
          <w:u w:val="single"/>
          <w:lang w:val="sr-Cyrl-CS"/>
        </w:rPr>
        <w:t>.</w:t>
      </w:r>
      <w:r w:rsidR="001263F8" w:rsidRPr="00CB493E">
        <w:rPr>
          <w:b/>
          <w:sz w:val="22"/>
          <w:szCs w:val="22"/>
          <w:u w:val="single"/>
          <w:lang w:val="sr-Cyrl-CS"/>
        </w:rPr>
        <w:t>1</w:t>
      </w:r>
      <w:r w:rsidRPr="00CB493E">
        <w:rPr>
          <w:b/>
          <w:sz w:val="22"/>
          <w:szCs w:val="22"/>
          <w:u w:val="single"/>
          <w:lang w:val="sr-Cyrl-CS"/>
        </w:rPr>
        <w:t>0.</w:t>
      </w:r>
      <w:r w:rsidRPr="00CB493E">
        <w:rPr>
          <w:b/>
          <w:sz w:val="22"/>
          <w:szCs w:val="22"/>
          <w:u w:val="single"/>
        </w:rPr>
        <w:t>201</w:t>
      </w:r>
      <w:r w:rsidRPr="00CB493E">
        <w:rPr>
          <w:b/>
          <w:sz w:val="22"/>
          <w:szCs w:val="22"/>
          <w:u w:val="single"/>
          <w:lang w:val="sr-Cyrl-CS"/>
        </w:rPr>
        <w:t>5</w:t>
      </w:r>
      <w:r w:rsidRPr="00CB493E">
        <w:rPr>
          <w:b/>
          <w:sz w:val="22"/>
          <w:szCs w:val="22"/>
          <w:u w:val="single"/>
        </w:rPr>
        <w:t>.</w:t>
      </w:r>
      <w:r w:rsidRPr="00CB493E">
        <w:rPr>
          <w:b/>
          <w:sz w:val="22"/>
          <w:szCs w:val="22"/>
          <w:u w:val="single"/>
          <w:lang w:val="sr-Cyrl-CS"/>
        </w:rPr>
        <w:t xml:space="preserve">године </w:t>
      </w:r>
      <w:r w:rsidRPr="00CB493E">
        <w:rPr>
          <w:b/>
          <w:sz w:val="22"/>
          <w:szCs w:val="22"/>
          <w:u w:val="single"/>
        </w:rPr>
        <w:t xml:space="preserve">до </w:t>
      </w:r>
      <w:r w:rsidRPr="00CB493E">
        <w:rPr>
          <w:b/>
          <w:sz w:val="22"/>
          <w:szCs w:val="22"/>
          <w:u w:val="single"/>
          <w:lang w:val="sr-Cyrl-CS"/>
        </w:rPr>
        <w:t>15,00</w:t>
      </w:r>
      <w:r w:rsidRPr="00CB493E">
        <w:rPr>
          <w:color w:val="000000" w:themeColor="text1"/>
          <w:sz w:val="22"/>
          <w:szCs w:val="22"/>
        </w:rPr>
        <w:t xml:space="preserve"> часова</w:t>
      </w:r>
      <w:r w:rsidRPr="00CB493E">
        <w:rPr>
          <w:iCs/>
          <w:sz w:val="22"/>
          <w:szCs w:val="22"/>
        </w:rPr>
        <w:t>.</w:t>
      </w:r>
    </w:p>
    <w:p w:rsidR="00414A83" w:rsidRPr="00CB493E" w:rsidRDefault="00414A83" w:rsidP="00414A83">
      <w:pPr>
        <w:autoSpaceDE w:val="0"/>
        <w:autoSpaceDN w:val="0"/>
        <w:adjustRightInd w:val="0"/>
        <w:spacing w:line="240" w:lineRule="auto"/>
        <w:jc w:val="both"/>
        <w:rPr>
          <w:color w:val="FF0000"/>
          <w:sz w:val="22"/>
          <w:szCs w:val="22"/>
        </w:rPr>
      </w:pPr>
      <w:r w:rsidRPr="00CB493E">
        <w:rPr>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B493E">
        <w:rPr>
          <w:sz w:val="22"/>
          <w:szCs w:val="22"/>
          <w:lang w:val="sr-Cyrl-CS"/>
        </w:rPr>
        <w:t>н</w:t>
      </w:r>
      <w:r w:rsidRPr="00CB493E">
        <w:rPr>
          <w:sz w:val="22"/>
          <w:szCs w:val="22"/>
        </w:rPr>
        <w:t>аруч</w:t>
      </w:r>
      <w:r w:rsidRPr="00CB493E">
        <w:rPr>
          <w:sz w:val="22"/>
          <w:szCs w:val="22"/>
          <w:lang w:val="sr-Cyrl-CS"/>
        </w:rPr>
        <w:t>и</w:t>
      </w:r>
      <w:r w:rsidRPr="00CB493E">
        <w:rPr>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414A83" w:rsidRPr="00CB493E" w:rsidRDefault="00414A83" w:rsidP="00414A83">
      <w:pPr>
        <w:autoSpaceDE w:val="0"/>
        <w:autoSpaceDN w:val="0"/>
        <w:adjustRightInd w:val="0"/>
        <w:spacing w:line="240" w:lineRule="auto"/>
        <w:jc w:val="both"/>
        <w:rPr>
          <w:sz w:val="22"/>
          <w:szCs w:val="22"/>
        </w:rPr>
      </w:pPr>
      <w:r w:rsidRPr="00CB493E">
        <w:rPr>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14A83" w:rsidRPr="00CB493E" w:rsidRDefault="00414A83" w:rsidP="00414A83">
      <w:pPr>
        <w:jc w:val="both"/>
        <w:rPr>
          <w:rFonts w:eastAsia="TimesNewRomanPSMT"/>
          <w:bCs/>
          <w:sz w:val="22"/>
          <w:szCs w:val="22"/>
        </w:rPr>
      </w:pPr>
    </w:p>
    <w:p w:rsidR="00414A83" w:rsidRPr="00CB493E" w:rsidRDefault="00414A83" w:rsidP="00414A83">
      <w:pPr>
        <w:jc w:val="both"/>
        <w:rPr>
          <w:rFonts w:eastAsia="TimesNewRomanPSMT"/>
          <w:bCs/>
          <w:sz w:val="22"/>
          <w:szCs w:val="22"/>
        </w:rPr>
      </w:pPr>
      <w:r w:rsidRPr="00CB493E">
        <w:rPr>
          <w:rFonts w:eastAsia="TimesNewRomanPSMT"/>
          <w:bCs/>
          <w:sz w:val="22"/>
          <w:szCs w:val="22"/>
        </w:rPr>
        <w:t>Понуда мора да садржи:</w:t>
      </w:r>
    </w:p>
    <w:p w:rsidR="00414A83" w:rsidRPr="00CB493E" w:rsidRDefault="00414A83" w:rsidP="00414A83">
      <w:pPr>
        <w:jc w:val="both"/>
        <w:rPr>
          <w:rFonts w:eastAsia="TimesNewRomanPSMT"/>
          <w:bCs/>
          <w:sz w:val="22"/>
          <w:szCs w:val="22"/>
        </w:rPr>
      </w:pPr>
    </w:p>
    <w:p w:rsidR="00414A83" w:rsidRPr="00CB493E" w:rsidRDefault="00414A83" w:rsidP="00414A83">
      <w:pPr>
        <w:pStyle w:val="ListParagraph"/>
        <w:numPr>
          <w:ilvl w:val="0"/>
          <w:numId w:val="24"/>
        </w:numPr>
        <w:rPr>
          <w:rFonts w:ascii="Times New Roman" w:eastAsia="TimesNewRomanPSMT" w:hAnsi="Times New Roman"/>
        </w:rPr>
      </w:pPr>
      <w:r w:rsidRPr="00CB493E">
        <w:rPr>
          <w:rFonts w:ascii="Times New Roman" w:hAnsi="Times New Roman"/>
        </w:rPr>
        <w:t xml:space="preserve">Образац понуде </w:t>
      </w:r>
      <w:r w:rsidRPr="00CB493E">
        <w:rPr>
          <w:rFonts w:ascii="Times New Roman" w:eastAsia="TimesNewRomanPSMT" w:hAnsi="Times New Roman"/>
        </w:rPr>
        <w:t>– попуњен, потписан и оверен печатом,</w:t>
      </w:r>
    </w:p>
    <w:p w:rsidR="00414A83" w:rsidRPr="00CB493E" w:rsidRDefault="00414A83" w:rsidP="00414A83">
      <w:pPr>
        <w:pStyle w:val="ListParagraph"/>
        <w:numPr>
          <w:ilvl w:val="0"/>
          <w:numId w:val="24"/>
        </w:numPr>
        <w:rPr>
          <w:rFonts w:ascii="Times New Roman" w:eastAsia="TimesNewRomanPSMT" w:hAnsi="Times New Roman"/>
        </w:rPr>
      </w:pPr>
      <w:r w:rsidRPr="00CB493E">
        <w:rPr>
          <w:rFonts w:ascii="Times New Roman" w:eastAsia="TimesNewRomanPSMT" w:hAnsi="Times New Roman"/>
        </w:rPr>
        <w:t>Образац изјаве о независној понуди - попуњен, потписан и оверен печатом</w:t>
      </w:r>
    </w:p>
    <w:p w:rsidR="00414A83" w:rsidRPr="00CB493E" w:rsidRDefault="00414A83" w:rsidP="00414A83">
      <w:pPr>
        <w:pStyle w:val="ListParagraph"/>
        <w:numPr>
          <w:ilvl w:val="0"/>
          <w:numId w:val="24"/>
        </w:numPr>
        <w:rPr>
          <w:rFonts w:ascii="Times New Roman" w:eastAsia="TimesNewRomanPSMT" w:hAnsi="Times New Roman"/>
        </w:rPr>
      </w:pPr>
      <w:r w:rsidRPr="00CB493E">
        <w:rPr>
          <w:rFonts w:ascii="Times New Roman" w:hAnsi="Times New Roman"/>
        </w:rPr>
        <w:t>Изјава о поштовању обавеза из чл.75. ст.2. Закона</w:t>
      </w:r>
    </w:p>
    <w:p w:rsidR="00414A83" w:rsidRPr="00CB493E" w:rsidRDefault="00414A83" w:rsidP="00414A83">
      <w:pPr>
        <w:pStyle w:val="ListParagraph"/>
        <w:numPr>
          <w:ilvl w:val="0"/>
          <w:numId w:val="24"/>
        </w:numPr>
        <w:rPr>
          <w:rFonts w:ascii="Times New Roman" w:eastAsia="TimesNewRomanPSMT" w:hAnsi="Times New Roman"/>
        </w:rPr>
      </w:pPr>
      <w:r w:rsidRPr="00CB493E">
        <w:rPr>
          <w:rFonts w:ascii="Times New Roman" w:hAnsi="Times New Roman"/>
        </w:rPr>
        <w:t>Споразум којим се понуђачи из групе међусобно и према наручиоцу обавезују на извршење јавне набавке, у случају да понуду подноси група понуђача</w:t>
      </w:r>
    </w:p>
    <w:p w:rsidR="00414A83" w:rsidRPr="00CB493E" w:rsidRDefault="00414A83" w:rsidP="00414A83">
      <w:pPr>
        <w:pStyle w:val="ListParagraph"/>
        <w:numPr>
          <w:ilvl w:val="0"/>
          <w:numId w:val="24"/>
        </w:numPr>
        <w:rPr>
          <w:rFonts w:ascii="Times New Roman" w:eastAsia="TimesNewRomanPSMT" w:hAnsi="Times New Roman"/>
          <w:lang w:val="sr-Cyrl-CS"/>
        </w:rPr>
      </w:pPr>
      <w:r w:rsidRPr="00CB493E">
        <w:rPr>
          <w:rFonts w:ascii="Times New Roman" w:eastAsia="TimesNewRomanPSMT" w:hAnsi="Times New Roman"/>
          <w:lang w:val="sr-Cyrl-CS"/>
        </w:rPr>
        <w:t>Образац  м</w:t>
      </w:r>
      <w:r w:rsidRPr="00CB493E">
        <w:rPr>
          <w:rFonts w:ascii="Times New Roman" w:eastAsia="TimesNewRomanPSMT" w:hAnsi="Times New Roman"/>
        </w:rPr>
        <w:t>одел Уговора – попуњен, потписан и оверен печатом,</w:t>
      </w:r>
    </w:p>
    <w:p w:rsidR="00414A83" w:rsidRPr="00CB493E" w:rsidRDefault="00414A83" w:rsidP="00414A83">
      <w:pPr>
        <w:pStyle w:val="ListParagraph"/>
        <w:numPr>
          <w:ilvl w:val="0"/>
          <w:numId w:val="24"/>
        </w:numPr>
        <w:jc w:val="both"/>
        <w:rPr>
          <w:rFonts w:ascii="Times New Roman" w:eastAsia="TimesNewRomanPSMT" w:hAnsi="Times New Roman"/>
          <w:bCs/>
        </w:rPr>
      </w:pPr>
      <w:r w:rsidRPr="00CB493E">
        <w:rPr>
          <w:rFonts w:ascii="Times New Roman" w:eastAsia="TimesNewRomanPSMT" w:hAnsi="Times New Roman"/>
        </w:rPr>
        <w:t>Образац менично писмо – овлашћење</w:t>
      </w:r>
    </w:p>
    <w:p w:rsidR="00414A83" w:rsidRPr="00CB493E" w:rsidRDefault="00414A83" w:rsidP="00414A83">
      <w:pPr>
        <w:pStyle w:val="ListParagraph"/>
        <w:numPr>
          <w:ilvl w:val="0"/>
          <w:numId w:val="24"/>
        </w:numPr>
        <w:jc w:val="both"/>
        <w:rPr>
          <w:rFonts w:ascii="Times New Roman" w:eastAsia="TimesNewRomanPSMT" w:hAnsi="Times New Roman"/>
          <w:bCs/>
        </w:rPr>
      </w:pPr>
      <w:r w:rsidRPr="00CB493E">
        <w:rPr>
          <w:rFonts w:ascii="Times New Roman" w:eastAsia="TimesNewRomanPSMT" w:hAnsi="Times New Roman"/>
          <w:bCs/>
        </w:rPr>
        <w:t xml:space="preserve">Образац Захтева за </w:t>
      </w:r>
      <w:r w:rsidRPr="00CB493E">
        <w:rPr>
          <w:rFonts w:ascii="Times New Roman" w:eastAsia="TimesNewRomanPSMT" w:hAnsi="Times New Roman"/>
          <w:bCs/>
          <w:u w:val="single"/>
        </w:rPr>
        <w:t>регистрацију</w:t>
      </w:r>
      <w:r w:rsidRPr="00CB493E">
        <w:rPr>
          <w:rFonts w:ascii="Times New Roman" w:eastAsia="TimesNewRomanPSMT" w:hAnsi="Times New Roman"/>
          <w:bCs/>
        </w:rPr>
        <w:t>/брисање менице</w:t>
      </w:r>
    </w:p>
    <w:p w:rsidR="00414A83" w:rsidRPr="00CB493E" w:rsidRDefault="00414A83" w:rsidP="00414A83">
      <w:pPr>
        <w:jc w:val="both"/>
        <w:rPr>
          <w:b/>
          <w:iCs/>
          <w:sz w:val="22"/>
          <w:szCs w:val="22"/>
          <w:lang w:val="sr-Cyrl-CS"/>
        </w:rPr>
      </w:pPr>
      <w:r w:rsidRPr="00CB493E">
        <w:rPr>
          <w:b/>
          <w:iCs/>
          <w:sz w:val="22"/>
          <w:szCs w:val="22"/>
        </w:rPr>
        <w:t>3. ПАРТИЈЕ</w:t>
      </w:r>
    </w:p>
    <w:p w:rsidR="00193C76" w:rsidRPr="00CB493E" w:rsidRDefault="00193C76" w:rsidP="00414A83">
      <w:pPr>
        <w:jc w:val="both"/>
        <w:rPr>
          <w:b/>
          <w:iCs/>
          <w:sz w:val="22"/>
          <w:szCs w:val="22"/>
          <w:lang w:val="sr-Cyrl-CS"/>
        </w:rPr>
      </w:pPr>
    </w:p>
    <w:p w:rsidR="00193C76" w:rsidRPr="00CB493E" w:rsidRDefault="00193C76" w:rsidP="00414A83">
      <w:pPr>
        <w:jc w:val="both"/>
        <w:rPr>
          <w:iCs/>
          <w:sz w:val="22"/>
          <w:szCs w:val="22"/>
          <w:lang w:val="sr-Cyrl-CS"/>
        </w:rPr>
      </w:pPr>
      <w:r w:rsidRPr="00CB493E">
        <w:rPr>
          <w:iCs/>
          <w:sz w:val="22"/>
          <w:szCs w:val="22"/>
          <w:lang w:val="sr-Cyrl-CS"/>
        </w:rPr>
        <w:t>Предметна јавна набавка није обликована по партијама.</w:t>
      </w:r>
    </w:p>
    <w:p w:rsidR="00193C76" w:rsidRPr="00CB493E" w:rsidRDefault="00193C76" w:rsidP="00414A83">
      <w:pPr>
        <w:jc w:val="both"/>
        <w:rPr>
          <w:iCs/>
          <w:sz w:val="22"/>
          <w:szCs w:val="22"/>
          <w:lang w:val="sr-Cyrl-CS"/>
        </w:rPr>
      </w:pPr>
    </w:p>
    <w:p w:rsidR="00414A83" w:rsidRPr="00CB493E" w:rsidRDefault="00414A83" w:rsidP="00414A83">
      <w:pPr>
        <w:jc w:val="both"/>
        <w:rPr>
          <w:bCs/>
          <w:iCs/>
          <w:sz w:val="22"/>
          <w:szCs w:val="22"/>
          <w:lang w:val="sr-Cyrl-CS"/>
        </w:rPr>
      </w:pPr>
      <w:r w:rsidRPr="00CB493E">
        <w:rPr>
          <w:b/>
          <w:iCs/>
          <w:sz w:val="22"/>
          <w:szCs w:val="22"/>
        </w:rPr>
        <w:t>4.</w:t>
      </w:r>
      <w:r w:rsidRPr="00CB493E">
        <w:rPr>
          <w:b/>
          <w:bCs/>
          <w:iCs/>
          <w:sz w:val="22"/>
          <w:szCs w:val="22"/>
        </w:rPr>
        <w:t xml:space="preserve">  ПОНУДА СА ВАРИЈАНТАМА</w:t>
      </w:r>
    </w:p>
    <w:p w:rsidR="00414A83" w:rsidRPr="00CB493E" w:rsidRDefault="00414A83" w:rsidP="00414A83">
      <w:pPr>
        <w:jc w:val="both"/>
        <w:rPr>
          <w:b/>
          <w:bCs/>
          <w:iCs/>
          <w:sz w:val="22"/>
          <w:szCs w:val="22"/>
        </w:rPr>
      </w:pPr>
      <w:r w:rsidRPr="00CB493E">
        <w:rPr>
          <w:bCs/>
          <w:iCs/>
          <w:sz w:val="22"/>
          <w:szCs w:val="22"/>
        </w:rPr>
        <w:t>Подношење понуде са варијантама није дозвољено.</w:t>
      </w:r>
    </w:p>
    <w:p w:rsidR="00414A83" w:rsidRPr="00CB493E" w:rsidRDefault="00414A83" w:rsidP="00414A83">
      <w:pPr>
        <w:rPr>
          <w:b/>
          <w:bCs/>
          <w:iCs/>
          <w:sz w:val="22"/>
          <w:szCs w:val="22"/>
          <w:lang w:val="en-US"/>
        </w:rPr>
      </w:pPr>
    </w:p>
    <w:p w:rsidR="00414A83" w:rsidRPr="00CB493E" w:rsidRDefault="00414A83" w:rsidP="00414A83">
      <w:pPr>
        <w:rPr>
          <w:b/>
          <w:iCs/>
          <w:sz w:val="22"/>
          <w:szCs w:val="22"/>
          <w:lang w:val="sr-Cyrl-CS"/>
        </w:rPr>
      </w:pPr>
      <w:r w:rsidRPr="00CB493E">
        <w:rPr>
          <w:b/>
          <w:bCs/>
          <w:iCs/>
          <w:sz w:val="22"/>
          <w:szCs w:val="22"/>
        </w:rPr>
        <w:t xml:space="preserve">5. </w:t>
      </w:r>
      <w:r w:rsidRPr="00CB493E">
        <w:rPr>
          <w:b/>
          <w:iCs/>
          <w:sz w:val="22"/>
          <w:szCs w:val="22"/>
        </w:rPr>
        <w:t>НАЧИН ИЗМЕНЕ, ДОПУНЕ И ОПОЗИВА ПОНУДЕ</w:t>
      </w:r>
    </w:p>
    <w:p w:rsidR="00414A83" w:rsidRPr="00CB493E" w:rsidRDefault="00414A83" w:rsidP="00414A83">
      <w:pPr>
        <w:rPr>
          <w:sz w:val="22"/>
          <w:szCs w:val="22"/>
          <w:lang w:val="sr-Cyrl-CS"/>
        </w:rPr>
      </w:pPr>
    </w:p>
    <w:p w:rsidR="00414A83" w:rsidRPr="00CB493E" w:rsidRDefault="00414A83" w:rsidP="00414A83">
      <w:pPr>
        <w:jc w:val="both"/>
        <w:rPr>
          <w:sz w:val="22"/>
          <w:szCs w:val="22"/>
        </w:rPr>
      </w:pPr>
      <w:r w:rsidRPr="00CB493E">
        <w:rPr>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414A83" w:rsidRPr="00CB493E" w:rsidRDefault="00414A83" w:rsidP="00414A83">
      <w:pPr>
        <w:jc w:val="both"/>
        <w:rPr>
          <w:rFonts w:eastAsia="TimesNewRomanPSMT"/>
          <w:bCs/>
          <w:iCs/>
          <w:sz w:val="22"/>
          <w:szCs w:val="22"/>
        </w:rPr>
      </w:pPr>
      <w:r w:rsidRPr="00CB493E">
        <w:rPr>
          <w:sz w:val="22"/>
          <w:szCs w:val="22"/>
        </w:rPr>
        <w:t xml:space="preserve">Понуђач је дужан да јасно назначи који део понуде мења односно која документа накнадно доставља. </w:t>
      </w:r>
    </w:p>
    <w:p w:rsidR="00414A83" w:rsidRPr="00CB493E" w:rsidRDefault="00414A83" w:rsidP="00414A83">
      <w:pPr>
        <w:jc w:val="both"/>
        <w:rPr>
          <w:rFonts w:eastAsia="TimesNewRomanPSMT"/>
          <w:bCs/>
          <w:iCs/>
          <w:sz w:val="22"/>
          <w:szCs w:val="22"/>
        </w:rPr>
      </w:pPr>
      <w:r w:rsidRPr="00CB493E">
        <w:rPr>
          <w:rFonts w:eastAsia="TimesNewRomanPSMT"/>
          <w:bCs/>
          <w:iCs/>
          <w:sz w:val="22"/>
          <w:szCs w:val="22"/>
        </w:rPr>
        <w:lastRenderedPageBreak/>
        <w:t>Измену, допуну или опозив понуде треба доставити на адресу:</w:t>
      </w:r>
      <w:r w:rsidRPr="00CB493E">
        <w:rPr>
          <w:rFonts w:eastAsia="TimesNewRomanPSMT"/>
          <w:bCs/>
          <w:iCs/>
          <w:sz w:val="22"/>
          <w:szCs w:val="22"/>
          <w:lang w:val="sr-Cyrl-CS"/>
        </w:rPr>
        <w:t xml:space="preserve"> општина</w:t>
      </w:r>
      <w:r w:rsidRPr="00CB493E">
        <w:rPr>
          <w:rFonts w:eastAsia="TimesNewRomanPSMT"/>
          <w:bCs/>
          <w:iCs/>
          <w:sz w:val="22"/>
          <w:szCs w:val="22"/>
        </w:rPr>
        <w:t>Дољевац, ул. Николе Тесле број 121, 18410 Дољевац</w:t>
      </w:r>
      <w:r w:rsidRPr="00CB493E">
        <w:rPr>
          <w:iCs/>
          <w:sz w:val="22"/>
          <w:szCs w:val="22"/>
        </w:rPr>
        <w:t xml:space="preserve">, </w:t>
      </w:r>
      <w:r w:rsidRPr="00CB493E">
        <w:rPr>
          <w:rFonts w:eastAsia="TimesNewRomanPSMT"/>
          <w:bCs/>
          <w:iCs/>
          <w:sz w:val="22"/>
          <w:szCs w:val="22"/>
        </w:rPr>
        <w:t>са назнаком:</w:t>
      </w:r>
    </w:p>
    <w:p w:rsidR="00414A83" w:rsidRPr="00CB493E" w:rsidRDefault="00414A83" w:rsidP="00414A83">
      <w:pPr>
        <w:spacing w:after="120" w:line="240" w:lineRule="auto"/>
        <w:jc w:val="both"/>
        <w:rPr>
          <w:sz w:val="22"/>
          <w:szCs w:val="22"/>
        </w:rPr>
      </w:pPr>
      <w:r w:rsidRPr="00CB493E">
        <w:rPr>
          <w:rFonts w:eastAsia="TimesNewRomanPSMT"/>
          <w:bCs/>
          <w:iCs/>
          <w:sz w:val="22"/>
          <w:szCs w:val="22"/>
        </w:rPr>
        <w:t>„</w:t>
      </w:r>
      <w:r w:rsidRPr="00CB493E">
        <w:rPr>
          <w:rFonts w:eastAsia="TimesNewRomanPSMT"/>
          <w:b/>
          <w:bCs/>
          <w:iCs/>
          <w:sz w:val="22"/>
          <w:szCs w:val="22"/>
        </w:rPr>
        <w:t>Измена понуде</w:t>
      </w:r>
      <w:r w:rsidRPr="00CB493E">
        <w:rPr>
          <w:rFonts w:eastAsia="TimesNewRomanPS-BoldMT"/>
          <w:b/>
          <w:bCs/>
          <w:sz w:val="22"/>
          <w:szCs w:val="22"/>
        </w:rPr>
        <w:t xml:space="preserve"> за јавну набавку</w:t>
      </w:r>
      <w:r w:rsidRPr="00CB493E">
        <w:rPr>
          <w:b/>
          <w:sz w:val="22"/>
          <w:szCs w:val="22"/>
          <w:lang w:val="sr-Cyrl-CS"/>
        </w:rPr>
        <w:t xml:space="preserve">мале вредности </w:t>
      </w:r>
      <w:r w:rsidRPr="00CB493E">
        <w:rPr>
          <w:sz w:val="22"/>
          <w:szCs w:val="22"/>
        </w:rPr>
        <w:t>услуга</w:t>
      </w:r>
      <w:r w:rsidRPr="00CB493E">
        <w:rPr>
          <w:sz w:val="22"/>
          <w:szCs w:val="22"/>
          <w:lang w:val="sr-Cyrl-CS"/>
        </w:rPr>
        <w:t xml:space="preserve"> израде</w:t>
      </w:r>
      <w:r w:rsidR="00193C76"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sr-Cyrl-CS"/>
        </w:rPr>
        <w:t>,</w:t>
      </w:r>
      <w:r w:rsidR="00193C76" w:rsidRPr="00CB493E">
        <w:rPr>
          <w:sz w:val="22"/>
          <w:szCs w:val="22"/>
          <w:lang w:val="sr-Cyrl-CS"/>
        </w:rPr>
        <w:t xml:space="preserve"> </w:t>
      </w:r>
      <w:r w:rsidRPr="00CB493E">
        <w:rPr>
          <w:rFonts w:eastAsia="TimesNewRomanPS-BoldMT"/>
          <w:b/>
          <w:bCs/>
          <w:sz w:val="22"/>
          <w:szCs w:val="22"/>
        </w:rPr>
        <w:t>ЈН бр.</w:t>
      </w:r>
      <w:r w:rsidRPr="00CB493E">
        <w:rPr>
          <w:color w:val="000000"/>
          <w:sz w:val="22"/>
          <w:szCs w:val="22"/>
          <w:lang w:val="sr-Cyrl-CS"/>
        </w:rPr>
        <w:t>404-2-42</w:t>
      </w:r>
      <w:r w:rsidRPr="00CB493E">
        <w:rPr>
          <w:color w:val="000000" w:themeColor="text1"/>
          <w:sz w:val="22"/>
          <w:szCs w:val="22"/>
          <w:lang w:val="sr-Cyrl-CS"/>
        </w:rPr>
        <w:t>/</w:t>
      </w:r>
      <w:r w:rsidRPr="00CB493E">
        <w:rPr>
          <w:color w:val="000000"/>
          <w:sz w:val="22"/>
          <w:szCs w:val="22"/>
          <w:lang w:val="sr-Cyrl-CS"/>
        </w:rPr>
        <w:t>2015-05</w:t>
      </w:r>
      <w:r w:rsidR="00193C76" w:rsidRPr="00CB493E">
        <w:rPr>
          <w:color w:val="000000"/>
          <w:sz w:val="22"/>
          <w:szCs w:val="22"/>
          <w:lang w:val="sr-Cyrl-CS"/>
        </w:rPr>
        <w:t>,</w:t>
      </w:r>
      <w:r w:rsidRPr="00CB493E">
        <w:rPr>
          <w:rFonts w:eastAsia="TimesNewRomanPSMT"/>
          <w:b/>
          <w:bCs/>
          <w:sz w:val="22"/>
          <w:szCs w:val="22"/>
        </w:rPr>
        <w:t xml:space="preserve"> </w:t>
      </w:r>
      <w:r w:rsidRPr="00CB493E">
        <w:rPr>
          <w:rFonts w:eastAsia="TimesNewRomanPS-BoldMT"/>
          <w:b/>
          <w:bCs/>
          <w:sz w:val="22"/>
          <w:szCs w:val="22"/>
        </w:rPr>
        <w:t>НЕ ОТВАРАТИ”</w:t>
      </w:r>
      <w:r w:rsidRPr="00CB493E">
        <w:rPr>
          <w:rFonts w:eastAsia="TimesNewRomanPSMT"/>
          <w:bCs/>
          <w:iCs/>
          <w:sz w:val="22"/>
          <w:szCs w:val="22"/>
        </w:rPr>
        <w:t xml:space="preserve"> или</w:t>
      </w:r>
      <w:r w:rsidR="00193C76" w:rsidRPr="00CB493E">
        <w:rPr>
          <w:rFonts w:eastAsia="TimesNewRomanPSMT"/>
          <w:bCs/>
          <w:iCs/>
          <w:sz w:val="22"/>
          <w:szCs w:val="22"/>
          <w:lang w:val="sr-Cyrl-CS"/>
        </w:rPr>
        <w:t xml:space="preserve"> </w:t>
      </w:r>
      <w:r w:rsidRPr="00CB493E">
        <w:rPr>
          <w:rFonts w:eastAsia="TimesNewRomanPSMT"/>
          <w:bCs/>
          <w:iCs/>
          <w:sz w:val="22"/>
          <w:szCs w:val="22"/>
        </w:rPr>
        <w:t>„</w:t>
      </w:r>
      <w:r w:rsidRPr="00CB493E">
        <w:rPr>
          <w:rFonts w:eastAsia="TimesNewRomanPSMT"/>
          <w:b/>
          <w:bCs/>
          <w:iCs/>
          <w:sz w:val="22"/>
          <w:szCs w:val="22"/>
        </w:rPr>
        <w:t>Допуна понуде</w:t>
      </w:r>
      <w:r w:rsidR="00193C76" w:rsidRPr="00CB493E">
        <w:rPr>
          <w:rFonts w:eastAsia="TimesNewRomanPSMT"/>
          <w:b/>
          <w:bCs/>
          <w:iCs/>
          <w:sz w:val="22"/>
          <w:szCs w:val="22"/>
          <w:lang w:val="sr-Cyrl-CS"/>
        </w:rPr>
        <w:t xml:space="preserve"> </w:t>
      </w:r>
      <w:r w:rsidRPr="00CB493E">
        <w:rPr>
          <w:rFonts w:eastAsia="TimesNewRomanPS-BoldMT"/>
          <w:b/>
          <w:bCs/>
          <w:sz w:val="22"/>
          <w:szCs w:val="22"/>
        </w:rPr>
        <w:t>за јавну набавку</w:t>
      </w:r>
      <w:r w:rsidR="00193C76" w:rsidRPr="00CB493E">
        <w:rPr>
          <w:rFonts w:eastAsia="TimesNewRomanPS-BoldMT"/>
          <w:b/>
          <w:bCs/>
          <w:sz w:val="22"/>
          <w:szCs w:val="22"/>
          <w:lang w:val="sr-Cyrl-CS"/>
        </w:rPr>
        <w:t xml:space="preserve"> </w:t>
      </w:r>
      <w:r w:rsidRPr="00CB493E">
        <w:rPr>
          <w:b/>
          <w:sz w:val="22"/>
          <w:szCs w:val="22"/>
          <w:lang w:val="sr-Cyrl-CS"/>
        </w:rPr>
        <w:t>мале вредности</w:t>
      </w:r>
      <w:r w:rsidRPr="00CB493E">
        <w:rPr>
          <w:sz w:val="22"/>
          <w:szCs w:val="22"/>
          <w:lang w:val="ru-RU"/>
        </w:rPr>
        <w:t xml:space="preserve">, </w:t>
      </w:r>
      <w:r w:rsidRPr="00CB493E">
        <w:rPr>
          <w:sz w:val="22"/>
          <w:szCs w:val="22"/>
        </w:rPr>
        <w:t>услуга</w:t>
      </w:r>
      <w:r w:rsidRPr="00CB493E">
        <w:rPr>
          <w:sz w:val="22"/>
          <w:szCs w:val="22"/>
          <w:lang w:val="sr-Cyrl-CS"/>
        </w:rPr>
        <w:t xml:space="preserve"> израде</w:t>
      </w:r>
      <w:r w:rsidR="00193C76"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sz w:val="22"/>
          <w:szCs w:val="22"/>
        </w:rPr>
        <w:t>,</w:t>
      </w:r>
      <w:r w:rsidRPr="00CB493E">
        <w:rPr>
          <w:rFonts w:eastAsia="TimesNewRomanPS-BoldMT"/>
          <w:b/>
          <w:bCs/>
          <w:sz w:val="22"/>
          <w:szCs w:val="22"/>
        </w:rPr>
        <w:t>ЈН бр.</w:t>
      </w:r>
      <w:r w:rsidRPr="00CB493E">
        <w:rPr>
          <w:color w:val="000000"/>
          <w:sz w:val="22"/>
          <w:szCs w:val="22"/>
          <w:lang w:val="sr-Cyrl-CS"/>
        </w:rPr>
        <w:t>404-2-42</w:t>
      </w:r>
      <w:r w:rsidRPr="00CB493E">
        <w:rPr>
          <w:color w:val="000000" w:themeColor="text1"/>
          <w:sz w:val="22"/>
          <w:szCs w:val="22"/>
          <w:lang w:val="sr-Cyrl-CS"/>
        </w:rPr>
        <w:t>/</w:t>
      </w:r>
      <w:r w:rsidRPr="00CB493E">
        <w:rPr>
          <w:color w:val="000000"/>
          <w:sz w:val="22"/>
          <w:szCs w:val="22"/>
          <w:lang w:val="sr-Cyrl-CS"/>
        </w:rPr>
        <w:t>2015-05,</w:t>
      </w:r>
      <w:r w:rsidRPr="00CB493E">
        <w:rPr>
          <w:rFonts w:eastAsia="TimesNewRomanPSMT"/>
          <w:b/>
          <w:bCs/>
          <w:sz w:val="22"/>
          <w:szCs w:val="22"/>
        </w:rPr>
        <w:t xml:space="preserve"> </w:t>
      </w:r>
      <w:r w:rsidRPr="00CB493E">
        <w:rPr>
          <w:rFonts w:eastAsia="TimesNewRomanPS-BoldMT"/>
          <w:b/>
          <w:bCs/>
          <w:sz w:val="22"/>
          <w:szCs w:val="22"/>
        </w:rPr>
        <w:t>НЕ ОТВАРАТИ”</w:t>
      </w:r>
      <w:r w:rsidRPr="00CB493E">
        <w:rPr>
          <w:rFonts w:eastAsia="TimesNewRomanPSMT"/>
          <w:bCs/>
          <w:iCs/>
          <w:sz w:val="22"/>
          <w:szCs w:val="22"/>
        </w:rPr>
        <w:t xml:space="preserve"> или</w:t>
      </w:r>
      <w:r w:rsidR="00193C76" w:rsidRPr="00CB493E">
        <w:rPr>
          <w:rFonts w:eastAsia="TimesNewRomanPSMT"/>
          <w:bCs/>
          <w:iCs/>
          <w:sz w:val="22"/>
          <w:szCs w:val="22"/>
          <w:lang w:val="sr-Cyrl-CS"/>
        </w:rPr>
        <w:t xml:space="preserve"> </w:t>
      </w:r>
      <w:r w:rsidRPr="00CB493E">
        <w:rPr>
          <w:rFonts w:eastAsia="TimesNewRomanPSMT"/>
          <w:bCs/>
          <w:iCs/>
          <w:sz w:val="22"/>
          <w:szCs w:val="22"/>
        </w:rPr>
        <w:t>„</w:t>
      </w:r>
      <w:r w:rsidRPr="00CB493E">
        <w:rPr>
          <w:rFonts w:eastAsia="TimesNewRomanPSMT"/>
          <w:b/>
          <w:bCs/>
          <w:iCs/>
          <w:sz w:val="22"/>
          <w:szCs w:val="22"/>
        </w:rPr>
        <w:t>Опозив понуде</w:t>
      </w:r>
      <w:r w:rsidR="00193C76" w:rsidRPr="00CB493E">
        <w:rPr>
          <w:rFonts w:eastAsia="TimesNewRomanPSMT"/>
          <w:b/>
          <w:bCs/>
          <w:iCs/>
          <w:sz w:val="22"/>
          <w:szCs w:val="22"/>
          <w:lang w:val="sr-Cyrl-CS"/>
        </w:rPr>
        <w:t xml:space="preserve"> </w:t>
      </w:r>
      <w:r w:rsidRPr="00CB493E">
        <w:rPr>
          <w:rFonts w:eastAsia="TimesNewRomanPS-BoldMT"/>
          <w:b/>
          <w:bCs/>
          <w:sz w:val="22"/>
          <w:szCs w:val="22"/>
        </w:rPr>
        <w:t>за јавну набавку</w:t>
      </w:r>
      <w:r w:rsidR="00193C76" w:rsidRPr="00CB493E">
        <w:rPr>
          <w:rFonts w:eastAsia="TimesNewRomanPS-BoldMT"/>
          <w:b/>
          <w:bCs/>
          <w:sz w:val="22"/>
          <w:szCs w:val="22"/>
          <w:lang w:val="sr-Cyrl-CS"/>
        </w:rPr>
        <w:t xml:space="preserve"> </w:t>
      </w:r>
      <w:r w:rsidRPr="00CB493E">
        <w:rPr>
          <w:b/>
          <w:sz w:val="22"/>
          <w:szCs w:val="22"/>
          <w:lang w:val="sr-Cyrl-CS"/>
        </w:rPr>
        <w:t xml:space="preserve">мале вредности </w:t>
      </w:r>
      <w:r w:rsidRPr="00CB493E">
        <w:rPr>
          <w:sz w:val="22"/>
          <w:szCs w:val="22"/>
        </w:rPr>
        <w:t>услуга</w:t>
      </w:r>
      <w:r w:rsidRPr="00CB493E">
        <w:rPr>
          <w:sz w:val="22"/>
          <w:szCs w:val="22"/>
          <w:lang w:val="sr-Cyrl-CS"/>
        </w:rPr>
        <w:t xml:space="preserve"> израде</w:t>
      </w:r>
      <w:r w:rsidR="00193C76"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rFonts w:eastAsia="TimesNewRomanPS-BoldMT"/>
          <w:b/>
          <w:bCs/>
          <w:sz w:val="22"/>
          <w:szCs w:val="22"/>
        </w:rPr>
        <w:t>ЈН бр.</w:t>
      </w:r>
      <w:r w:rsidRPr="00CB493E">
        <w:rPr>
          <w:color w:val="000000"/>
          <w:sz w:val="22"/>
          <w:szCs w:val="22"/>
          <w:lang w:val="sr-Cyrl-CS"/>
        </w:rPr>
        <w:t>404-2-42/2015-05,</w:t>
      </w:r>
      <w:r w:rsidR="00193C76" w:rsidRPr="00CB493E">
        <w:rPr>
          <w:color w:val="000000"/>
          <w:sz w:val="22"/>
          <w:szCs w:val="22"/>
          <w:lang w:val="sr-Cyrl-CS"/>
        </w:rPr>
        <w:t xml:space="preserve"> </w:t>
      </w:r>
      <w:r w:rsidRPr="00CB493E">
        <w:rPr>
          <w:rFonts w:eastAsia="TimesNewRomanPS-BoldMT"/>
          <w:b/>
          <w:bCs/>
          <w:sz w:val="22"/>
          <w:szCs w:val="22"/>
        </w:rPr>
        <w:t xml:space="preserve">НЕ ОТВАРАТИ” </w:t>
      </w:r>
      <w:r w:rsidRPr="00CB493E">
        <w:rPr>
          <w:rFonts w:eastAsia="TimesNewRomanPS-BoldMT"/>
          <w:bCs/>
          <w:sz w:val="22"/>
          <w:szCs w:val="22"/>
        </w:rPr>
        <w:t xml:space="preserve"> или</w:t>
      </w:r>
      <w:r w:rsidR="00193C76" w:rsidRPr="00CB493E">
        <w:rPr>
          <w:rFonts w:eastAsia="TimesNewRomanPS-BoldMT"/>
          <w:bCs/>
          <w:sz w:val="22"/>
          <w:szCs w:val="22"/>
          <w:lang w:val="sr-Cyrl-CS"/>
        </w:rPr>
        <w:t xml:space="preserve"> </w:t>
      </w:r>
      <w:r w:rsidRPr="00CB493E">
        <w:rPr>
          <w:rFonts w:eastAsia="TimesNewRomanPSMT"/>
          <w:bCs/>
          <w:iCs/>
          <w:sz w:val="22"/>
          <w:szCs w:val="22"/>
        </w:rPr>
        <w:t>„</w:t>
      </w:r>
      <w:r w:rsidRPr="00CB493E">
        <w:rPr>
          <w:rFonts w:eastAsia="TimesNewRomanPSMT"/>
          <w:b/>
          <w:bCs/>
          <w:iCs/>
          <w:sz w:val="22"/>
          <w:szCs w:val="22"/>
        </w:rPr>
        <w:t>Измена и допуна понуде</w:t>
      </w:r>
      <w:r w:rsidRPr="00CB493E">
        <w:rPr>
          <w:rFonts w:eastAsia="TimesNewRomanPS-BoldMT"/>
          <w:b/>
          <w:bCs/>
          <w:sz w:val="22"/>
          <w:szCs w:val="22"/>
        </w:rPr>
        <w:t xml:space="preserve"> за јавну набавку</w:t>
      </w:r>
      <w:r w:rsidRPr="00CB493E">
        <w:rPr>
          <w:sz w:val="22"/>
          <w:szCs w:val="22"/>
          <w:lang w:val="sr-Cyrl-CS"/>
        </w:rPr>
        <w:t xml:space="preserve"> мале вредности</w:t>
      </w:r>
      <w:r w:rsidR="00193C76" w:rsidRPr="00CB493E">
        <w:rPr>
          <w:sz w:val="22"/>
          <w:szCs w:val="22"/>
          <w:lang w:val="sr-Cyrl-CS"/>
        </w:rPr>
        <w:t xml:space="preserve"> </w:t>
      </w:r>
      <w:r w:rsidRPr="00CB493E">
        <w:rPr>
          <w:sz w:val="22"/>
          <w:szCs w:val="22"/>
        </w:rPr>
        <w:t>услуга</w:t>
      </w:r>
      <w:r w:rsidRPr="00CB493E">
        <w:rPr>
          <w:sz w:val="22"/>
          <w:szCs w:val="22"/>
          <w:lang w:val="sr-Cyrl-CS"/>
        </w:rPr>
        <w:t xml:space="preserve"> израде</w:t>
      </w:r>
      <w:r w:rsidR="00193C76"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rFonts w:eastAsia="TimesNewRomanPS-BoldMT"/>
          <w:b/>
          <w:bCs/>
          <w:sz w:val="22"/>
          <w:szCs w:val="22"/>
        </w:rPr>
        <w:t>ЈН бр.</w:t>
      </w:r>
      <w:r w:rsidRPr="00CB493E">
        <w:rPr>
          <w:color w:val="000000"/>
          <w:sz w:val="22"/>
          <w:szCs w:val="22"/>
          <w:lang w:val="sr-Cyrl-CS"/>
        </w:rPr>
        <w:t>404-2-42/2015-05,</w:t>
      </w:r>
      <w:r w:rsidRPr="00CB493E">
        <w:rPr>
          <w:rFonts w:eastAsia="TimesNewRomanPSMT"/>
          <w:b/>
          <w:bCs/>
          <w:sz w:val="22"/>
          <w:szCs w:val="22"/>
        </w:rPr>
        <w:t xml:space="preserve"> </w:t>
      </w:r>
      <w:r w:rsidRPr="00CB493E">
        <w:rPr>
          <w:rFonts w:eastAsia="TimesNewRomanPS-BoldMT"/>
          <w:b/>
          <w:bCs/>
          <w:sz w:val="22"/>
          <w:szCs w:val="22"/>
        </w:rPr>
        <w:t>НЕ ОТВАРАТИ”.</w:t>
      </w:r>
    </w:p>
    <w:p w:rsidR="00414A83" w:rsidRPr="00CB493E" w:rsidRDefault="00414A83" w:rsidP="00414A83">
      <w:pPr>
        <w:jc w:val="both"/>
        <w:rPr>
          <w:sz w:val="22"/>
          <w:szCs w:val="22"/>
        </w:rPr>
      </w:pPr>
      <w:r w:rsidRPr="00CB493E">
        <w:rPr>
          <w:rFonts w:eastAsia="TimesNewRomanPSMT"/>
          <w:bCs/>
          <w:sz w:val="22"/>
          <w:szCs w:val="22"/>
        </w:rPr>
        <w:t>На полеђини коверте или на кутији навести назив</w:t>
      </w:r>
      <w:r w:rsidRPr="00CB493E">
        <w:rPr>
          <w:rFonts w:eastAsia="TimesNewRomanPSMT"/>
          <w:bCs/>
          <w:sz w:val="22"/>
          <w:szCs w:val="22"/>
          <w:lang w:val="sr-Cyrl-CS"/>
        </w:rPr>
        <w:t xml:space="preserve"> и адресу</w:t>
      </w:r>
      <w:r w:rsidRPr="00CB493E">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4A83" w:rsidRPr="00CB493E" w:rsidRDefault="00414A83" w:rsidP="00414A83">
      <w:pPr>
        <w:jc w:val="both"/>
        <w:rPr>
          <w:b/>
          <w:iCs/>
          <w:sz w:val="22"/>
          <w:szCs w:val="22"/>
        </w:rPr>
      </w:pPr>
      <w:r w:rsidRPr="00CB493E">
        <w:rPr>
          <w:sz w:val="22"/>
          <w:szCs w:val="22"/>
        </w:rPr>
        <w:t>По истеку рока за подношење понуда понуђач не може да повуче нити да мења своју понуду.</w:t>
      </w:r>
    </w:p>
    <w:p w:rsidR="00414A83" w:rsidRPr="00CB493E" w:rsidRDefault="00414A83" w:rsidP="00414A83">
      <w:pPr>
        <w:jc w:val="both"/>
        <w:rPr>
          <w:b/>
          <w:iCs/>
          <w:sz w:val="22"/>
          <w:szCs w:val="22"/>
        </w:rPr>
      </w:pPr>
    </w:p>
    <w:p w:rsidR="00414A83" w:rsidRPr="00CB493E" w:rsidRDefault="00414A83" w:rsidP="00414A83">
      <w:pPr>
        <w:rPr>
          <w:sz w:val="22"/>
          <w:szCs w:val="22"/>
        </w:rPr>
      </w:pPr>
      <w:r w:rsidRPr="00CB493E">
        <w:rPr>
          <w:b/>
          <w:bCs/>
          <w:iCs/>
          <w:sz w:val="22"/>
          <w:szCs w:val="22"/>
        </w:rPr>
        <w:t>6. УЧЕСТВОВАЊЕ У ЗАЈЕДНИЧКОЈ ПОНУДИ ИЛИ КАО ПОДИЗВОЂАЧ</w:t>
      </w:r>
    </w:p>
    <w:p w:rsidR="00414A83" w:rsidRPr="00CB493E" w:rsidRDefault="00414A83" w:rsidP="00414A83">
      <w:pPr>
        <w:jc w:val="both"/>
        <w:rPr>
          <w:sz w:val="22"/>
          <w:szCs w:val="22"/>
        </w:rPr>
      </w:pPr>
    </w:p>
    <w:p w:rsidR="00414A83" w:rsidRPr="00CB493E" w:rsidRDefault="00414A83" w:rsidP="00414A83">
      <w:pPr>
        <w:jc w:val="both"/>
        <w:rPr>
          <w:iCs/>
          <w:sz w:val="22"/>
          <w:szCs w:val="22"/>
        </w:rPr>
      </w:pPr>
      <w:r w:rsidRPr="00CB493E">
        <w:rPr>
          <w:bCs/>
          <w:iCs/>
          <w:sz w:val="22"/>
          <w:szCs w:val="22"/>
        </w:rPr>
        <w:t>Понуђач може да поднесе само једну понуду.</w:t>
      </w:r>
    </w:p>
    <w:p w:rsidR="00414A83" w:rsidRPr="00CB493E" w:rsidRDefault="00414A83" w:rsidP="00414A83">
      <w:pPr>
        <w:jc w:val="both"/>
        <w:rPr>
          <w:iCs/>
          <w:sz w:val="22"/>
          <w:szCs w:val="22"/>
        </w:rPr>
      </w:pPr>
      <w:r w:rsidRPr="00CB493E">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14A83" w:rsidRPr="00CB493E" w:rsidRDefault="00414A83" w:rsidP="00414A83">
      <w:pPr>
        <w:jc w:val="both"/>
        <w:rPr>
          <w:iCs/>
          <w:color w:val="FF0000"/>
          <w:sz w:val="22"/>
          <w:szCs w:val="22"/>
        </w:rPr>
      </w:pPr>
      <w:r w:rsidRPr="00CB493E">
        <w:rPr>
          <w:iCs/>
          <w:sz w:val="22"/>
          <w:szCs w:val="22"/>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4A83" w:rsidRPr="00CB493E" w:rsidRDefault="00414A83" w:rsidP="00414A83">
      <w:pPr>
        <w:jc w:val="both"/>
        <w:rPr>
          <w:iCs/>
          <w:color w:val="FF0000"/>
          <w:sz w:val="22"/>
          <w:szCs w:val="22"/>
        </w:rPr>
      </w:pPr>
    </w:p>
    <w:p w:rsidR="00414A83" w:rsidRPr="00CB493E" w:rsidRDefault="00414A83" w:rsidP="00414A83">
      <w:pPr>
        <w:rPr>
          <w:iCs/>
          <w:sz w:val="22"/>
          <w:szCs w:val="22"/>
        </w:rPr>
      </w:pPr>
      <w:r w:rsidRPr="00CB493E">
        <w:rPr>
          <w:b/>
          <w:bCs/>
          <w:iCs/>
          <w:sz w:val="22"/>
          <w:szCs w:val="22"/>
        </w:rPr>
        <w:t>7. ПОНУДА СА ПОДИЗВОЂАЧЕМ</w:t>
      </w:r>
    </w:p>
    <w:p w:rsidR="00414A83" w:rsidRPr="00CB493E" w:rsidRDefault="00414A83" w:rsidP="00414A83">
      <w:pPr>
        <w:jc w:val="both"/>
        <w:rPr>
          <w:iCs/>
          <w:sz w:val="22"/>
          <w:szCs w:val="22"/>
        </w:rPr>
      </w:pPr>
    </w:p>
    <w:p w:rsidR="00414A83" w:rsidRPr="00CB493E" w:rsidRDefault="00414A83" w:rsidP="00414A83">
      <w:pPr>
        <w:jc w:val="both"/>
        <w:rPr>
          <w:iCs/>
          <w:sz w:val="22"/>
          <w:szCs w:val="22"/>
        </w:rPr>
      </w:pPr>
      <w:r w:rsidRPr="00CB493E">
        <w:rPr>
          <w:iCs/>
          <w:sz w:val="22"/>
          <w:szCs w:val="22"/>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14A83" w:rsidRPr="00CB493E" w:rsidRDefault="00414A83" w:rsidP="00414A83">
      <w:pPr>
        <w:jc w:val="both"/>
        <w:rPr>
          <w:iCs/>
          <w:sz w:val="22"/>
          <w:szCs w:val="22"/>
        </w:rPr>
      </w:pPr>
      <w:r w:rsidRPr="00CB493E">
        <w:rPr>
          <w:iCs/>
          <w:sz w:val="22"/>
          <w:szCs w:val="22"/>
        </w:rPr>
        <w:t xml:space="preserve">Понуђач у Обрасцу понуденаводи назив и седиште подизвођача, уколико ће делимично извршење набавке поверити подизвођачу. </w:t>
      </w:r>
    </w:p>
    <w:p w:rsidR="00414A83" w:rsidRPr="00CB493E" w:rsidRDefault="00414A83" w:rsidP="00414A83">
      <w:pPr>
        <w:jc w:val="both"/>
        <w:rPr>
          <w:rFonts w:eastAsia="TimesNewRomanPSMT"/>
          <w:bCs/>
          <w:sz w:val="22"/>
          <w:szCs w:val="22"/>
        </w:rPr>
      </w:pPr>
      <w:r w:rsidRPr="00CB493E">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14A83" w:rsidRPr="00CB493E" w:rsidRDefault="00414A83" w:rsidP="00414A83">
      <w:pPr>
        <w:jc w:val="both"/>
        <w:rPr>
          <w:iCs/>
          <w:sz w:val="22"/>
          <w:szCs w:val="22"/>
        </w:rPr>
      </w:pPr>
      <w:r w:rsidRPr="00CB493E">
        <w:rPr>
          <w:rFonts w:eastAsia="TimesNewRomanPSMT"/>
          <w:bCs/>
          <w:sz w:val="22"/>
          <w:szCs w:val="22"/>
        </w:rPr>
        <w:t xml:space="preserve">Понуђач је дужан да за подизвођаче достави доказе о испуњености услова који су наведени у </w:t>
      </w:r>
      <w:r w:rsidRPr="00CB493E">
        <w:rPr>
          <w:rFonts w:eastAsia="TimesNewRomanPSMT"/>
          <w:bCs/>
          <w:sz w:val="22"/>
          <w:szCs w:val="22"/>
          <w:lang w:val="sr-Cyrl-CS"/>
        </w:rPr>
        <w:t xml:space="preserve">поглављу </w:t>
      </w:r>
      <w:r w:rsidRPr="00CB493E">
        <w:rPr>
          <w:rFonts w:eastAsia="TimesNewRomanPSMT"/>
          <w:bCs/>
          <w:sz w:val="22"/>
          <w:szCs w:val="22"/>
          <w:lang w:val="sr-Latn-CS"/>
        </w:rPr>
        <w:t>I</w:t>
      </w:r>
      <w:r w:rsidRPr="00CB493E">
        <w:rPr>
          <w:rFonts w:eastAsia="TimesNewRomanPSMT"/>
          <w:b/>
          <w:bCs/>
          <w:sz w:val="22"/>
          <w:szCs w:val="22"/>
          <w:lang w:val="en-US"/>
        </w:rPr>
        <w:t>V</w:t>
      </w:r>
      <w:r w:rsidRPr="00CB493E">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CB493E">
        <w:rPr>
          <w:rFonts w:eastAsia="TimesNewRomanPSMT"/>
          <w:bCs/>
          <w:sz w:val="22"/>
          <w:szCs w:val="22"/>
          <w:lang w:val="sr-Cyrl-CS"/>
        </w:rPr>
        <w:t>поглавља</w:t>
      </w:r>
      <w:r w:rsidRPr="00CB493E">
        <w:rPr>
          <w:rFonts w:eastAsia="TimesNewRomanPSMT"/>
          <w:bCs/>
          <w:sz w:val="22"/>
          <w:szCs w:val="22"/>
        </w:rPr>
        <w:t xml:space="preserve"> I</w:t>
      </w:r>
      <w:r w:rsidRPr="00CB493E">
        <w:rPr>
          <w:rFonts w:eastAsia="TimesNewRomanPSMT"/>
          <w:b/>
          <w:bCs/>
          <w:sz w:val="22"/>
          <w:szCs w:val="22"/>
          <w:lang w:val="en-US"/>
        </w:rPr>
        <w:t>V</w:t>
      </w:r>
      <w:r w:rsidRPr="00CB493E">
        <w:rPr>
          <w:rFonts w:eastAsia="TimesNewRomanPSMT"/>
          <w:bCs/>
          <w:sz w:val="22"/>
          <w:szCs w:val="22"/>
          <w:lang w:val="ru-RU"/>
        </w:rPr>
        <w:t xml:space="preserve"> одељак </w:t>
      </w:r>
      <w:r w:rsidRPr="00CB493E">
        <w:rPr>
          <w:rFonts w:eastAsia="TimesNewRomanPSMT"/>
          <w:b/>
          <w:bCs/>
          <w:sz w:val="22"/>
          <w:szCs w:val="22"/>
          <w:lang w:val="ru-RU"/>
        </w:rPr>
        <w:t>3</w:t>
      </w:r>
      <w:r w:rsidRPr="00CB493E">
        <w:rPr>
          <w:rFonts w:eastAsia="TimesNewRomanPSMT"/>
          <w:bCs/>
          <w:sz w:val="22"/>
          <w:szCs w:val="22"/>
          <w:lang w:val="ru-RU"/>
        </w:rPr>
        <w:t>.</w:t>
      </w:r>
      <w:r w:rsidRPr="00CB493E">
        <w:rPr>
          <w:rFonts w:eastAsia="TimesNewRomanPSMT"/>
          <w:bCs/>
          <w:sz w:val="22"/>
          <w:szCs w:val="22"/>
        </w:rPr>
        <w:t>).</w:t>
      </w:r>
    </w:p>
    <w:p w:rsidR="00414A83" w:rsidRPr="00CB493E" w:rsidRDefault="00414A83" w:rsidP="00414A83">
      <w:pPr>
        <w:jc w:val="both"/>
        <w:rPr>
          <w:iCs/>
          <w:sz w:val="22"/>
          <w:szCs w:val="22"/>
        </w:rPr>
      </w:pPr>
      <w:r w:rsidRPr="00CB493E">
        <w:rPr>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14A83" w:rsidRPr="00CB493E" w:rsidRDefault="00414A83" w:rsidP="00414A83">
      <w:pPr>
        <w:jc w:val="both"/>
        <w:rPr>
          <w:sz w:val="22"/>
          <w:szCs w:val="22"/>
        </w:rPr>
      </w:pPr>
      <w:r w:rsidRPr="00CB493E">
        <w:rPr>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414A83" w:rsidRPr="00CB493E" w:rsidRDefault="00414A83" w:rsidP="00414A83">
      <w:pPr>
        <w:jc w:val="both"/>
        <w:rPr>
          <w:color w:val="FF0000"/>
          <w:sz w:val="22"/>
          <w:szCs w:val="22"/>
          <w:lang w:val="sr-Cyrl-CS"/>
        </w:rPr>
      </w:pPr>
    </w:p>
    <w:p w:rsidR="00414A83" w:rsidRPr="00CB493E" w:rsidRDefault="00414A83" w:rsidP="00414A83">
      <w:pPr>
        <w:rPr>
          <w:sz w:val="22"/>
          <w:szCs w:val="22"/>
        </w:rPr>
      </w:pPr>
      <w:r w:rsidRPr="00CB493E">
        <w:rPr>
          <w:b/>
          <w:sz w:val="22"/>
          <w:szCs w:val="22"/>
        </w:rPr>
        <w:t>8. ЗАЈЕДНИЧКА ПОНУДА</w:t>
      </w:r>
    </w:p>
    <w:p w:rsidR="00414A83" w:rsidRPr="00CB493E" w:rsidRDefault="00414A83" w:rsidP="00414A83">
      <w:pPr>
        <w:jc w:val="both"/>
        <w:rPr>
          <w:sz w:val="22"/>
          <w:szCs w:val="22"/>
        </w:rPr>
      </w:pPr>
    </w:p>
    <w:p w:rsidR="00414A83" w:rsidRPr="00CB493E" w:rsidRDefault="00414A83" w:rsidP="00414A83">
      <w:pPr>
        <w:jc w:val="both"/>
        <w:rPr>
          <w:sz w:val="22"/>
          <w:szCs w:val="22"/>
        </w:rPr>
      </w:pPr>
      <w:r w:rsidRPr="00CB493E">
        <w:rPr>
          <w:sz w:val="22"/>
          <w:szCs w:val="22"/>
        </w:rPr>
        <w:t>Понуду може поднети група понуђача.</w:t>
      </w:r>
    </w:p>
    <w:p w:rsidR="00414A83" w:rsidRPr="00CB493E" w:rsidRDefault="00414A83" w:rsidP="00414A83">
      <w:pPr>
        <w:jc w:val="both"/>
        <w:rPr>
          <w:sz w:val="22"/>
          <w:szCs w:val="22"/>
        </w:rPr>
      </w:pPr>
      <w:r w:rsidRPr="00CB493E">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B493E">
        <w:rPr>
          <w:sz w:val="22"/>
          <w:szCs w:val="22"/>
          <w:lang w:val="sr-Cyrl-CS"/>
        </w:rPr>
        <w:t>.</w:t>
      </w:r>
      <w:r w:rsidRPr="00CB493E">
        <w:rPr>
          <w:sz w:val="22"/>
          <w:szCs w:val="22"/>
        </w:rPr>
        <w:t xml:space="preserve"> 4. тач</w:t>
      </w:r>
      <w:r w:rsidRPr="00CB493E">
        <w:rPr>
          <w:sz w:val="22"/>
          <w:szCs w:val="22"/>
          <w:lang w:val="sr-Cyrl-CS"/>
        </w:rPr>
        <w:t>.</w:t>
      </w:r>
      <w:r w:rsidRPr="00CB493E">
        <w:rPr>
          <w:sz w:val="22"/>
          <w:szCs w:val="22"/>
        </w:rPr>
        <w:t xml:space="preserve"> 1</w:t>
      </w:r>
      <w:r w:rsidRPr="00CB493E">
        <w:rPr>
          <w:sz w:val="22"/>
          <w:szCs w:val="22"/>
          <w:lang w:val="sr-Cyrl-CS"/>
        </w:rPr>
        <w:t>)</w:t>
      </w:r>
      <w:r w:rsidRPr="00CB493E">
        <w:rPr>
          <w:sz w:val="22"/>
          <w:szCs w:val="22"/>
        </w:rPr>
        <w:t xml:space="preserve"> до 6</w:t>
      </w:r>
      <w:r w:rsidRPr="00CB493E">
        <w:rPr>
          <w:sz w:val="22"/>
          <w:szCs w:val="22"/>
          <w:lang w:val="sr-Cyrl-CS"/>
        </w:rPr>
        <w:t>)</w:t>
      </w:r>
      <w:r w:rsidRPr="00CB493E">
        <w:rPr>
          <w:sz w:val="22"/>
          <w:szCs w:val="22"/>
        </w:rPr>
        <w:t xml:space="preserve"> Закона и то податке о: </w:t>
      </w:r>
    </w:p>
    <w:p w:rsidR="00414A83" w:rsidRPr="00CB493E" w:rsidRDefault="00414A83" w:rsidP="00414A83">
      <w:pPr>
        <w:numPr>
          <w:ilvl w:val="0"/>
          <w:numId w:val="26"/>
        </w:numPr>
        <w:suppressAutoHyphens/>
        <w:spacing w:line="100" w:lineRule="atLeast"/>
        <w:jc w:val="both"/>
        <w:rPr>
          <w:sz w:val="22"/>
          <w:szCs w:val="22"/>
        </w:rPr>
      </w:pPr>
      <w:r w:rsidRPr="00CB493E">
        <w:rPr>
          <w:sz w:val="22"/>
          <w:szCs w:val="22"/>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414A83" w:rsidRPr="00CB493E" w:rsidRDefault="00414A83" w:rsidP="00414A83">
      <w:pPr>
        <w:numPr>
          <w:ilvl w:val="0"/>
          <w:numId w:val="26"/>
        </w:numPr>
        <w:suppressAutoHyphens/>
        <w:spacing w:line="100" w:lineRule="atLeast"/>
        <w:jc w:val="both"/>
        <w:rPr>
          <w:sz w:val="22"/>
          <w:szCs w:val="22"/>
        </w:rPr>
      </w:pPr>
      <w:r w:rsidRPr="00CB493E">
        <w:rPr>
          <w:sz w:val="22"/>
          <w:szCs w:val="22"/>
        </w:rPr>
        <w:t xml:space="preserve">понуђачу који ће у име групе понуђача потписати уговор, </w:t>
      </w:r>
    </w:p>
    <w:p w:rsidR="00414A83" w:rsidRPr="00CB493E" w:rsidRDefault="00414A83" w:rsidP="00414A83">
      <w:pPr>
        <w:numPr>
          <w:ilvl w:val="0"/>
          <w:numId w:val="26"/>
        </w:numPr>
        <w:suppressAutoHyphens/>
        <w:spacing w:line="100" w:lineRule="atLeast"/>
        <w:jc w:val="both"/>
        <w:rPr>
          <w:sz w:val="22"/>
          <w:szCs w:val="22"/>
        </w:rPr>
      </w:pPr>
      <w:r w:rsidRPr="00CB493E">
        <w:rPr>
          <w:sz w:val="22"/>
          <w:szCs w:val="22"/>
        </w:rPr>
        <w:t xml:space="preserve">понуђачу који ће у име групе понуђача дати средство обезбеђења, </w:t>
      </w:r>
    </w:p>
    <w:p w:rsidR="00414A83" w:rsidRPr="00CB493E" w:rsidRDefault="00414A83" w:rsidP="00414A83">
      <w:pPr>
        <w:numPr>
          <w:ilvl w:val="0"/>
          <w:numId w:val="26"/>
        </w:numPr>
        <w:suppressAutoHyphens/>
        <w:spacing w:line="100" w:lineRule="atLeast"/>
        <w:jc w:val="both"/>
        <w:rPr>
          <w:sz w:val="22"/>
          <w:szCs w:val="22"/>
        </w:rPr>
      </w:pPr>
      <w:r w:rsidRPr="00CB493E">
        <w:rPr>
          <w:sz w:val="22"/>
          <w:szCs w:val="22"/>
        </w:rPr>
        <w:t xml:space="preserve">понуђачу који ће издати рачун, </w:t>
      </w:r>
    </w:p>
    <w:p w:rsidR="00414A83" w:rsidRPr="00CB493E" w:rsidRDefault="00414A83" w:rsidP="00414A83">
      <w:pPr>
        <w:numPr>
          <w:ilvl w:val="0"/>
          <w:numId w:val="26"/>
        </w:numPr>
        <w:suppressAutoHyphens/>
        <w:spacing w:line="100" w:lineRule="atLeast"/>
        <w:jc w:val="both"/>
        <w:rPr>
          <w:sz w:val="22"/>
          <w:szCs w:val="22"/>
        </w:rPr>
      </w:pPr>
      <w:r w:rsidRPr="00CB493E">
        <w:rPr>
          <w:sz w:val="22"/>
          <w:szCs w:val="22"/>
        </w:rPr>
        <w:t xml:space="preserve">рачуну на који ће бити извршено плаћање, </w:t>
      </w:r>
    </w:p>
    <w:p w:rsidR="00414A83" w:rsidRPr="00CB493E" w:rsidRDefault="00414A83" w:rsidP="00414A83">
      <w:pPr>
        <w:pStyle w:val="ListParagraph"/>
        <w:numPr>
          <w:ilvl w:val="0"/>
          <w:numId w:val="26"/>
        </w:numPr>
        <w:suppressAutoHyphens/>
        <w:spacing w:after="0" w:line="100" w:lineRule="atLeast"/>
        <w:jc w:val="both"/>
        <w:rPr>
          <w:rFonts w:ascii="Times New Roman" w:eastAsia="TimesNewRomanPSMT" w:hAnsi="Times New Roman"/>
          <w:bCs/>
        </w:rPr>
      </w:pPr>
      <w:r w:rsidRPr="00CB493E">
        <w:rPr>
          <w:rFonts w:ascii="Times New Roman" w:hAnsi="Times New Roman"/>
        </w:rPr>
        <w:t>обавезама сваког од понуђача из групе понуђача за извршење уговора.</w:t>
      </w:r>
    </w:p>
    <w:p w:rsidR="00414A83" w:rsidRPr="00CB493E" w:rsidRDefault="00414A83" w:rsidP="00414A83">
      <w:pPr>
        <w:jc w:val="both"/>
        <w:rPr>
          <w:b/>
          <w:bCs/>
          <w:iCs/>
          <w:sz w:val="22"/>
          <w:szCs w:val="22"/>
        </w:rPr>
      </w:pPr>
    </w:p>
    <w:p w:rsidR="00414A83" w:rsidRPr="00CB493E" w:rsidRDefault="00414A83" w:rsidP="00414A83">
      <w:pPr>
        <w:jc w:val="both"/>
        <w:rPr>
          <w:sz w:val="22"/>
          <w:szCs w:val="22"/>
        </w:rPr>
      </w:pPr>
      <w:r w:rsidRPr="00CB493E">
        <w:rPr>
          <w:rFonts w:eastAsia="TimesNewRomanPSMT"/>
          <w:bCs/>
          <w:sz w:val="22"/>
          <w:szCs w:val="22"/>
        </w:rPr>
        <w:t xml:space="preserve">Група понуђача је дужна да достави све доказе о испуњености услова који су наведени у </w:t>
      </w:r>
      <w:r w:rsidRPr="00CB493E">
        <w:rPr>
          <w:rFonts w:eastAsia="TimesNewRomanPSMT"/>
          <w:bCs/>
          <w:sz w:val="22"/>
          <w:szCs w:val="22"/>
          <w:lang w:val="sr-Cyrl-CS"/>
        </w:rPr>
        <w:t>поглављу</w:t>
      </w:r>
      <w:r w:rsidRPr="00CB493E">
        <w:rPr>
          <w:rFonts w:eastAsia="TimesNewRomanPSMT"/>
          <w:bCs/>
          <w:sz w:val="22"/>
          <w:szCs w:val="22"/>
        </w:rPr>
        <w:t xml:space="preserve"> I</w:t>
      </w:r>
      <w:r w:rsidRPr="00CB493E">
        <w:rPr>
          <w:rFonts w:eastAsia="TimesNewRomanPSMT"/>
          <w:b/>
          <w:bCs/>
          <w:sz w:val="22"/>
          <w:szCs w:val="22"/>
          <w:lang w:val="en-US"/>
        </w:rPr>
        <w:t>V</w:t>
      </w:r>
      <w:r w:rsidRPr="00CB493E">
        <w:rPr>
          <w:rFonts w:eastAsia="TimesNewRomanPSMT"/>
          <w:bCs/>
          <w:sz w:val="22"/>
          <w:szCs w:val="22"/>
        </w:rPr>
        <w:t xml:space="preserve">конкурсне документације, у складу са упутством како се доказује испуњеност услова (Образац изјаве из </w:t>
      </w:r>
      <w:r w:rsidRPr="00CB493E">
        <w:rPr>
          <w:rFonts w:eastAsia="TimesNewRomanPSMT"/>
          <w:bCs/>
          <w:sz w:val="22"/>
          <w:szCs w:val="22"/>
          <w:lang w:val="sr-Cyrl-CS"/>
        </w:rPr>
        <w:t>поглавља</w:t>
      </w:r>
      <w:r w:rsidRPr="00CB493E">
        <w:rPr>
          <w:rFonts w:eastAsia="TimesNewRomanPSMT"/>
          <w:bCs/>
          <w:sz w:val="22"/>
          <w:szCs w:val="22"/>
        </w:rPr>
        <w:t xml:space="preserve"> I</w:t>
      </w:r>
      <w:r w:rsidRPr="00CB493E">
        <w:rPr>
          <w:rFonts w:eastAsia="TimesNewRomanPSMT"/>
          <w:b/>
          <w:bCs/>
          <w:sz w:val="22"/>
          <w:szCs w:val="22"/>
          <w:lang w:val="en-US"/>
        </w:rPr>
        <w:t>V</w:t>
      </w:r>
      <w:r w:rsidRPr="00CB493E">
        <w:rPr>
          <w:rFonts w:eastAsia="TimesNewRomanPSMT"/>
          <w:bCs/>
          <w:sz w:val="22"/>
          <w:szCs w:val="22"/>
          <w:lang w:val="ru-RU"/>
        </w:rPr>
        <w:t xml:space="preserve"> одељак </w:t>
      </w:r>
      <w:r w:rsidRPr="00CB493E">
        <w:rPr>
          <w:rFonts w:eastAsia="TimesNewRomanPSMT"/>
          <w:b/>
          <w:bCs/>
          <w:sz w:val="22"/>
          <w:szCs w:val="22"/>
          <w:lang w:val="ru-RU"/>
        </w:rPr>
        <w:t>3</w:t>
      </w:r>
      <w:r w:rsidRPr="00CB493E">
        <w:rPr>
          <w:rFonts w:eastAsia="TimesNewRomanPSMT"/>
          <w:bCs/>
          <w:sz w:val="22"/>
          <w:szCs w:val="22"/>
          <w:lang w:val="ru-RU"/>
        </w:rPr>
        <w:t>.</w:t>
      </w:r>
      <w:r w:rsidRPr="00CB493E">
        <w:rPr>
          <w:rFonts w:eastAsia="TimesNewRomanPSMT"/>
          <w:bCs/>
          <w:sz w:val="22"/>
          <w:szCs w:val="22"/>
        </w:rPr>
        <w:t>)</w:t>
      </w:r>
    </w:p>
    <w:p w:rsidR="00414A83" w:rsidRPr="00CB493E" w:rsidRDefault="00414A83" w:rsidP="00414A83">
      <w:pPr>
        <w:jc w:val="both"/>
        <w:rPr>
          <w:sz w:val="22"/>
          <w:szCs w:val="22"/>
        </w:rPr>
      </w:pPr>
      <w:r w:rsidRPr="00CB493E">
        <w:rPr>
          <w:sz w:val="22"/>
          <w:szCs w:val="22"/>
        </w:rPr>
        <w:t xml:space="preserve">Понуђачи из групе понуђача одговарају неограничено солидарно према наручиоцу. </w:t>
      </w:r>
    </w:p>
    <w:p w:rsidR="00414A83" w:rsidRPr="00CB493E" w:rsidRDefault="00414A83" w:rsidP="00414A83">
      <w:pPr>
        <w:jc w:val="both"/>
        <w:rPr>
          <w:sz w:val="22"/>
          <w:szCs w:val="22"/>
        </w:rPr>
      </w:pPr>
      <w:r w:rsidRPr="00CB493E">
        <w:rPr>
          <w:sz w:val="22"/>
          <w:szCs w:val="22"/>
        </w:rPr>
        <w:t>Задруга може поднети понуду самостално, у своје име, а за рачун задругара или заједничку понуду у име задругара.</w:t>
      </w:r>
    </w:p>
    <w:p w:rsidR="00414A83" w:rsidRPr="00CB493E" w:rsidRDefault="00414A83" w:rsidP="00414A83">
      <w:pPr>
        <w:jc w:val="both"/>
        <w:rPr>
          <w:sz w:val="22"/>
          <w:szCs w:val="22"/>
        </w:rPr>
      </w:pPr>
      <w:r w:rsidRPr="00CB493E">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14A83" w:rsidRPr="00CB493E" w:rsidRDefault="00414A83" w:rsidP="00414A83">
      <w:pPr>
        <w:jc w:val="both"/>
        <w:rPr>
          <w:sz w:val="22"/>
          <w:szCs w:val="22"/>
        </w:rPr>
      </w:pPr>
      <w:r w:rsidRPr="00CB493E">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4A83" w:rsidRPr="00CB493E" w:rsidRDefault="00414A83" w:rsidP="00414A83">
      <w:pPr>
        <w:jc w:val="both"/>
        <w:rPr>
          <w:sz w:val="22"/>
          <w:szCs w:val="22"/>
        </w:rPr>
      </w:pPr>
    </w:p>
    <w:p w:rsidR="00414A83" w:rsidRPr="00CB493E" w:rsidRDefault="00414A83" w:rsidP="00414A83">
      <w:pPr>
        <w:jc w:val="both"/>
        <w:rPr>
          <w:b/>
          <w:bCs/>
          <w:iCs/>
          <w:sz w:val="22"/>
          <w:szCs w:val="22"/>
          <w:lang w:val="sr-Cyrl-CS"/>
        </w:rPr>
      </w:pPr>
      <w:r w:rsidRPr="00CB493E">
        <w:rPr>
          <w:b/>
          <w:bCs/>
          <w:iCs/>
          <w:sz w:val="22"/>
          <w:szCs w:val="22"/>
        </w:rPr>
        <w:t>9. НАЧИН И УСЛОВ</w:t>
      </w:r>
      <w:r w:rsidRPr="00CB493E">
        <w:rPr>
          <w:b/>
          <w:bCs/>
          <w:iCs/>
          <w:sz w:val="22"/>
          <w:szCs w:val="22"/>
          <w:lang w:val="sr-Cyrl-CS"/>
        </w:rPr>
        <w:t>И</w:t>
      </w:r>
      <w:r w:rsidRPr="00CB493E">
        <w:rPr>
          <w:b/>
          <w:bCs/>
          <w:iCs/>
          <w:sz w:val="22"/>
          <w:szCs w:val="22"/>
        </w:rPr>
        <w:t xml:space="preserve"> ПЛАЋАЊА</w:t>
      </w:r>
      <w:r w:rsidRPr="00CB493E">
        <w:rPr>
          <w:b/>
          <w:bCs/>
          <w:iCs/>
          <w:sz w:val="22"/>
          <w:szCs w:val="22"/>
          <w:lang w:val="sr-Cyrl-CS"/>
        </w:rPr>
        <w:t>,</w:t>
      </w:r>
      <w:r w:rsidRPr="00CB493E">
        <w:rPr>
          <w:b/>
          <w:bCs/>
          <w:iCs/>
          <w:sz w:val="22"/>
          <w:szCs w:val="22"/>
        </w:rPr>
        <w:t xml:space="preserve"> КАО И ДРУГЕ ОКОЛНОСТИ ОД КОЈИХ ЗАВИСИ ПРИХВАТЉИВОСТ  ПОНУДЕ</w:t>
      </w:r>
    </w:p>
    <w:p w:rsidR="00414A83" w:rsidRPr="00CB493E" w:rsidRDefault="00414A83" w:rsidP="00414A83">
      <w:pPr>
        <w:jc w:val="both"/>
        <w:rPr>
          <w:b/>
          <w:bCs/>
          <w:iCs/>
          <w:sz w:val="22"/>
          <w:szCs w:val="22"/>
          <w:lang w:val="sr-Cyrl-CS"/>
        </w:rPr>
      </w:pPr>
    </w:p>
    <w:p w:rsidR="00414A83" w:rsidRPr="00CB493E" w:rsidRDefault="00414A83" w:rsidP="00414A83">
      <w:pPr>
        <w:jc w:val="both"/>
        <w:rPr>
          <w:iCs/>
          <w:sz w:val="22"/>
          <w:szCs w:val="22"/>
        </w:rPr>
      </w:pPr>
      <w:r w:rsidRPr="00CB493E">
        <w:rPr>
          <w:b/>
          <w:bCs/>
          <w:iCs/>
          <w:sz w:val="22"/>
          <w:szCs w:val="22"/>
        </w:rPr>
        <w:t>9.1</w:t>
      </w:r>
      <w:r w:rsidRPr="00CB493E">
        <w:rPr>
          <w:b/>
          <w:bCs/>
          <w:iCs/>
          <w:sz w:val="22"/>
          <w:szCs w:val="22"/>
          <w:u w:val="single"/>
        </w:rPr>
        <w:t xml:space="preserve">. </w:t>
      </w:r>
      <w:r w:rsidRPr="00CB493E">
        <w:rPr>
          <w:iCs/>
          <w:sz w:val="22"/>
          <w:szCs w:val="22"/>
          <w:u w:val="single"/>
        </w:rPr>
        <w:t>Захтеви у погледу начина, рока и услова плаћања.</w:t>
      </w:r>
    </w:p>
    <w:p w:rsidR="00414A83" w:rsidRPr="00CB493E" w:rsidRDefault="00414A83" w:rsidP="00414A83">
      <w:pPr>
        <w:jc w:val="both"/>
        <w:rPr>
          <w:sz w:val="22"/>
          <w:szCs w:val="22"/>
        </w:rPr>
      </w:pPr>
      <w:r w:rsidRPr="00CB493E">
        <w:rPr>
          <w:sz w:val="22"/>
          <w:szCs w:val="22"/>
        </w:rPr>
        <w:t>Понуђачи за поменуту јавну набавку фактуришу своје услуге по пруженој услузи.</w:t>
      </w:r>
    </w:p>
    <w:p w:rsidR="00414A83" w:rsidRPr="00CB493E" w:rsidRDefault="00414A83" w:rsidP="00414A83">
      <w:pPr>
        <w:jc w:val="both"/>
        <w:rPr>
          <w:sz w:val="22"/>
          <w:szCs w:val="22"/>
        </w:rPr>
      </w:pPr>
      <w:r w:rsidRPr="00CB493E">
        <w:rPr>
          <w:sz w:val="22"/>
          <w:szCs w:val="22"/>
        </w:rPr>
        <w:t>Плаћање се врши уплатом на рачун понуђача.</w:t>
      </w:r>
    </w:p>
    <w:p w:rsidR="00414A83" w:rsidRPr="00CB493E" w:rsidRDefault="00414A83" w:rsidP="00414A83">
      <w:pPr>
        <w:jc w:val="both"/>
        <w:rPr>
          <w:sz w:val="22"/>
          <w:szCs w:val="22"/>
        </w:rPr>
      </w:pPr>
      <w:r w:rsidRPr="00CB493E">
        <w:rPr>
          <w:sz w:val="22"/>
          <w:szCs w:val="22"/>
        </w:rPr>
        <w:t>Рок плаћања је најдуже 45 дана од дана испостављања фактуре.</w:t>
      </w:r>
    </w:p>
    <w:p w:rsidR="00414A83" w:rsidRPr="00CB493E" w:rsidRDefault="00414A83" w:rsidP="00414A83">
      <w:pPr>
        <w:jc w:val="both"/>
        <w:rPr>
          <w:sz w:val="22"/>
          <w:szCs w:val="22"/>
        </w:rPr>
      </w:pPr>
    </w:p>
    <w:p w:rsidR="00414A83" w:rsidRPr="00CB493E" w:rsidRDefault="00414A83" w:rsidP="00414A83">
      <w:pPr>
        <w:jc w:val="both"/>
        <w:rPr>
          <w:iCs/>
          <w:sz w:val="22"/>
          <w:szCs w:val="22"/>
        </w:rPr>
      </w:pPr>
      <w:r w:rsidRPr="00CB493E">
        <w:rPr>
          <w:b/>
          <w:bCs/>
          <w:iCs/>
          <w:sz w:val="22"/>
          <w:szCs w:val="22"/>
          <w:u w:val="single"/>
        </w:rPr>
        <w:t xml:space="preserve">9.2. </w:t>
      </w:r>
      <w:r w:rsidRPr="00CB493E">
        <w:rPr>
          <w:iCs/>
          <w:sz w:val="22"/>
          <w:szCs w:val="22"/>
          <w:u w:val="single"/>
        </w:rPr>
        <w:t>Захтев у погледу рока важења понуде</w:t>
      </w:r>
    </w:p>
    <w:p w:rsidR="00414A83" w:rsidRPr="00CB493E" w:rsidRDefault="00414A83" w:rsidP="00414A83">
      <w:pPr>
        <w:jc w:val="both"/>
        <w:rPr>
          <w:iCs/>
          <w:sz w:val="22"/>
          <w:szCs w:val="22"/>
        </w:rPr>
      </w:pPr>
      <w:r w:rsidRPr="00CB493E">
        <w:rPr>
          <w:iCs/>
          <w:sz w:val="22"/>
          <w:szCs w:val="22"/>
        </w:rPr>
        <w:t>Рок важења понуде не може бити краћи од 30 дана од дана отварања понуда.</w:t>
      </w:r>
    </w:p>
    <w:p w:rsidR="00414A83" w:rsidRPr="00CB493E" w:rsidRDefault="00414A83" w:rsidP="00414A83">
      <w:pPr>
        <w:jc w:val="both"/>
        <w:rPr>
          <w:iCs/>
          <w:sz w:val="22"/>
          <w:szCs w:val="22"/>
        </w:rPr>
      </w:pPr>
      <w:r w:rsidRPr="00CB493E">
        <w:rPr>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14A83" w:rsidRPr="00CB493E" w:rsidRDefault="00414A83" w:rsidP="00414A83">
      <w:pPr>
        <w:jc w:val="both"/>
        <w:rPr>
          <w:b/>
          <w:bCs/>
          <w:iCs/>
          <w:sz w:val="22"/>
          <w:szCs w:val="22"/>
        </w:rPr>
      </w:pPr>
      <w:r w:rsidRPr="00CB493E">
        <w:rPr>
          <w:iCs/>
          <w:sz w:val="22"/>
          <w:szCs w:val="22"/>
        </w:rPr>
        <w:t>Понуђач који прихвати захтев за продужење рока важења понуде н</w:t>
      </w:r>
      <w:r w:rsidRPr="00CB493E">
        <w:rPr>
          <w:iCs/>
          <w:sz w:val="22"/>
          <w:szCs w:val="22"/>
          <w:lang w:val="sr-Cyrl-CS"/>
        </w:rPr>
        <w:t>е</w:t>
      </w:r>
      <w:r w:rsidRPr="00CB493E">
        <w:rPr>
          <w:iCs/>
          <w:sz w:val="22"/>
          <w:szCs w:val="22"/>
        </w:rPr>
        <w:t xml:space="preserve"> може мењати понуду.</w:t>
      </w:r>
    </w:p>
    <w:p w:rsidR="00414A83" w:rsidRPr="00CB493E" w:rsidRDefault="00414A83" w:rsidP="00414A83">
      <w:pPr>
        <w:jc w:val="both"/>
        <w:rPr>
          <w:sz w:val="22"/>
          <w:szCs w:val="22"/>
          <w:lang w:val="sr-Cyrl-CS"/>
        </w:rPr>
      </w:pPr>
    </w:p>
    <w:p w:rsidR="00414A83" w:rsidRPr="00CB493E" w:rsidRDefault="00414A83" w:rsidP="00414A83">
      <w:pPr>
        <w:jc w:val="both"/>
        <w:rPr>
          <w:b/>
          <w:bCs/>
          <w:iCs/>
          <w:sz w:val="22"/>
          <w:szCs w:val="22"/>
        </w:rPr>
      </w:pPr>
      <w:r w:rsidRPr="00CB493E">
        <w:rPr>
          <w:b/>
          <w:bCs/>
          <w:iCs/>
          <w:sz w:val="22"/>
          <w:szCs w:val="22"/>
        </w:rPr>
        <w:t>10. ВАЛУТА И НАЧИН НА КОЈИ МОРА ДА БУДЕ НАВЕДЕНА И ИЗРАЖЕНА ЦЕНА У ПОНУДИ</w:t>
      </w:r>
    </w:p>
    <w:p w:rsidR="00414A83" w:rsidRPr="00CB493E" w:rsidRDefault="00414A83" w:rsidP="00414A83">
      <w:pPr>
        <w:jc w:val="both"/>
        <w:rPr>
          <w:b/>
          <w:bCs/>
          <w:iCs/>
          <w:sz w:val="22"/>
          <w:szCs w:val="22"/>
        </w:rPr>
      </w:pPr>
    </w:p>
    <w:p w:rsidR="00414A83" w:rsidRPr="00CB493E" w:rsidRDefault="00414A83" w:rsidP="00414A83">
      <w:pPr>
        <w:jc w:val="both"/>
        <w:rPr>
          <w:iCs/>
          <w:sz w:val="22"/>
          <w:szCs w:val="22"/>
        </w:rPr>
      </w:pPr>
      <w:r w:rsidRPr="00CB493E">
        <w:rPr>
          <w:iCs/>
          <w:sz w:val="22"/>
          <w:szCs w:val="22"/>
        </w:rPr>
        <w:t xml:space="preserve">Цена мора бити исказана у динарима, са и </w:t>
      </w:r>
      <w:r w:rsidRPr="00CB493E">
        <w:rPr>
          <w:iCs/>
          <w:color w:val="00000A"/>
          <w:sz w:val="22"/>
          <w:szCs w:val="22"/>
        </w:rPr>
        <w:t>без пореза на додату вредност,</w:t>
      </w:r>
      <w:r w:rsidRPr="00CB493E">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14A83" w:rsidRPr="00CB493E" w:rsidRDefault="00414A83" w:rsidP="00414A83">
      <w:pPr>
        <w:jc w:val="both"/>
        <w:rPr>
          <w:sz w:val="22"/>
          <w:szCs w:val="22"/>
        </w:rPr>
      </w:pPr>
      <w:r w:rsidRPr="00CB493E">
        <w:rPr>
          <w:iCs/>
          <w:sz w:val="22"/>
          <w:szCs w:val="22"/>
        </w:rPr>
        <w:t>Цена је фиксна и не може се мењати.</w:t>
      </w:r>
    </w:p>
    <w:p w:rsidR="00414A83" w:rsidRPr="00CB493E" w:rsidRDefault="00414A83" w:rsidP="00414A83">
      <w:pPr>
        <w:jc w:val="both"/>
        <w:rPr>
          <w:iCs/>
          <w:sz w:val="22"/>
          <w:szCs w:val="22"/>
        </w:rPr>
      </w:pPr>
      <w:r w:rsidRPr="00CB493E">
        <w:rPr>
          <w:sz w:val="22"/>
          <w:szCs w:val="22"/>
        </w:rPr>
        <w:t>Ако је у понуди исказана неуобичајено ниска цена, наручилац ће поступити у складу са чланом 92. Закона.</w:t>
      </w:r>
    </w:p>
    <w:p w:rsidR="00414A83" w:rsidRPr="00CB493E" w:rsidRDefault="00414A83" w:rsidP="00414A83">
      <w:pPr>
        <w:jc w:val="both"/>
        <w:rPr>
          <w:iCs/>
          <w:color w:val="00B0F0"/>
          <w:sz w:val="22"/>
          <w:szCs w:val="22"/>
        </w:rPr>
      </w:pPr>
      <w:r w:rsidRPr="00CB493E">
        <w:rPr>
          <w:iCs/>
          <w:sz w:val="22"/>
          <w:szCs w:val="22"/>
        </w:rPr>
        <w:t xml:space="preserve">Ако понуђена цена укључује увозну царину и друге дажбине, понуђач је дужан да тај део одвојено искаже у динарима. </w:t>
      </w:r>
    </w:p>
    <w:p w:rsidR="00414A83" w:rsidRPr="00CB493E" w:rsidRDefault="00414A83" w:rsidP="00414A83">
      <w:pPr>
        <w:jc w:val="both"/>
        <w:rPr>
          <w:b/>
          <w:iCs/>
          <w:sz w:val="22"/>
          <w:szCs w:val="22"/>
          <w:lang w:val="sr-Cyrl-CS"/>
        </w:rPr>
      </w:pPr>
    </w:p>
    <w:p w:rsidR="003C7EB2" w:rsidRPr="00CB493E" w:rsidRDefault="003C7EB2" w:rsidP="00414A83">
      <w:pPr>
        <w:jc w:val="both"/>
        <w:rPr>
          <w:b/>
          <w:iCs/>
          <w:sz w:val="22"/>
          <w:szCs w:val="22"/>
          <w:lang w:val="sr-Cyrl-CS"/>
        </w:rPr>
      </w:pPr>
    </w:p>
    <w:p w:rsidR="003C7EB2" w:rsidRPr="00CB493E" w:rsidRDefault="003C7EB2" w:rsidP="00414A83">
      <w:pPr>
        <w:jc w:val="both"/>
        <w:rPr>
          <w:b/>
          <w:iCs/>
          <w:sz w:val="22"/>
          <w:szCs w:val="22"/>
          <w:lang w:val="sr-Cyrl-CS"/>
        </w:rPr>
      </w:pPr>
    </w:p>
    <w:p w:rsidR="003C7EB2" w:rsidRPr="00CB493E" w:rsidRDefault="003C7EB2" w:rsidP="00414A83">
      <w:pPr>
        <w:jc w:val="both"/>
        <w:rPr>
          <w:b/>
          <w:iCs/>
          <w:sz w:val="22"/>
          <w:szCs w:val="22"/>
          <w:lang w:val="sr-Cyrl-CS"/>
        </w:rPr>
      </w:pPr>
    </w:p>
    <w:p w:rsidR="003C7EB2" w:rsidRPr="00CB493E" w:rsidRDefault="003C7EB2" w:rsidP="00414A83">
      <w:pPr>
        <w:jc w:val="both"/>
        <w:rPr>
          <w:b/>
          <w:iCs/>
          <w:sz w:val="22"/>
          <w:szCs w:val="22"/>
          <w:lang w:val="sr-Cyrl-CS"/>
        </w:rPr>
      </w:pPr>
    </w:p>
    <w:p w:rsidR="003C7EB2" w:rsidRPr="00CB493E" w:rsidRDefault="003C7EB2" w:rsidP="00414A83">
      <w:pPr>
        <w:jc w:val="both"/>
        <w:rPr>
          <w:b/>
          <w:iCs/>
          <w:sz w:val="22"/>
          <w:szCs w:val="22"/>
          <w:lang w:val="sr-Cyrl-CS"/>
        </w:rPr>
      </w:pPr>
    </w:p>
    <w:p w:rsidR="00414A83" w:rsidRPr="00CB493E" w:rsidRDefault="00414A83" w:rsidP="00414A83">
      <w:pPr>
        <w:jc w:val="both"/>
        <w:rPr>
          <w:b/>
          <w:iCs/>
          <w:sz w:val="22"/>
          <w:szCs w:val="22"/>
        </w:rPr>
      </w:pPr>
      <w:r w:rsidRPr="00CB493E">
        <w:rPr>
          <w:b/>
          <w:iCs/>
          <w:sz w:val="22"/>
          <w:szCs w:val="22"/>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14A83" w:rsidRPr="00CB493E" w:rsidRDefault="00414A83" w:rsidP="00414A83">
      <w:pPr>
        <w:jc w:val="both"/>
        <w:rPr>
          <w:b/>
          <w:iCs/>
          <w:sz w:val="22"/>
          <w:szCs w:val="22"/>
        </w:rPr>
      </w:pPr>
    </w:p>
    <w:p w:rsidR="00414A83" w:rsidRPr="00CB493E" w:rsidRDefault="00414A83" w:rsidP="00414A83">
      <w:pPr>
        <w:jc w:val="both"/>
        <w:rPr>
          <w:rFonts w:eastAsia="TimesNewRomanPSMT"/>
          <w:bCs/>
          <w:iCs/>
          <w:sz w:val="22"/>
          <w:szCs w:val="22"/>
          <w:lang w:val="sr-Cyrl-CS"/>
        </w:rPr>
      </w:pPr>
      <w:r w:rsidRPr="00CB493E">
        <w:rPr>
          <w:rFonts w:eastAsia="TimesNewRomanPSMT"/>
          <w:bCs/>
          <w:iCs/>
          <w:sz w:val="22"/>
          <w:szCs w:val="22"/>
        </w:rPr>
        <w:t>Подаци о пореским обавезама се могу добити у Пореској управи, Министарства финансиј</w:t>
      </w:r>
      <w:r w:rsidRPr="00CB493E">
        <w:rPr>
          <w:rFonts w:eastAsia="TimesNewRomanPSMT"/>
          <w:bCs/>
          <w:iCs/>
          <w:sz w:val="22"/>
          <w:szCs w:val="22"/>
          <w:lang w:val="sr-Cyrl-CS"/>
        </w:rPr>
        <w:t>а.</w:t>
      </w:r>
    </w:p>
    <w:p w:rsidR="00414A83" w:rsidRPr="00CB493E" w:rsidRDefault="00414A83" w:rsidP="00414A83">
      <w:pPr>
        <w:jc w:val="both"/>
        <w:rPr>
          <w:rFonts w:eastAsia="TimesNewRomanPSMT"/>
          <w:bCs/>
          <w:iCs/>
          <w:sz w:val="22"/>
          <w:szCs w:val="22"/>
        </w:rPr>
      </w:pPr>
      <w:r w:rsidRPr="00CB493E">
        <w:rPr>
          <w:rFonts w:eastAsia="TimesNewRomanPSMT"/>
          <w:bCs/>
          <w:iCs/>
          <w:sz w:val="22"/>
          <w:szCs w:val="22"/>
        </w:rPr>
        <w:t xml:space="preserve">Подаци о заштити животне средине се могу добити у Агенцији за заштиту животне средине и у Министарству </w:t>
      </w:r>
      <w:r w:rsidRPr="00CB493E">
        <w:rPr>
          <w:rFonts w:eastAsia="TimesNewRomanPSMT"/>
          <w:bCs/>
          <w:iCs/>
          <w:sz w:val="22"/>
          <w:szCs w:val="22"/>
          <w:lang w:val="sr-Cyrl-CS"/>
        </w:rPr>
        <w:t>пољопривреде</w:t>
      </w:r>
      <w:r w:rsidRPr="00CB493E">
        <w:rPr>
          <w:rFonts w:eastAsia="TimesNewRomanPSMT"/>
          <w:bCs/>
          <w:iCs/>
          <w:sz w:val="22"/>
          <w:szCs w:val="22"/>
        </w:rPr>
        <w:t xml:space="preserve"> и заштите животне средине.</w:t>
      </w:r>
    </w:p>
    <w:p w:rsidR="00414A83" w:rsidRPr="00CB493E" w:rsidRDefault="00414A83" w:rsidP="00414A83">
      <w:pPr>
        <w:jc w:val="both"/>
        <w:rPr>
          <w:rFonts w:eastAsia="TimesNewRomanPSMT"/>
          <w:bCs/>
          <w:iCs/>
          <w:sz w:val="22"/>
          <w:szCs w:val="22"/>
          <w:lang w:val="sr-Cyrl-CS"/>
        </w:rPr>
      </w:pPr>
      <w:r w:rsidRPr="00CB493E">
        <w:rPr>
          <w:rFonts w:eastAsia="TimesNewRomanPSMT"/>
          <w:bCs/>
          <w:iCs/>
          <w:sz w:val="22"/>
          <w:szCs w:val="22"/>
        </w:rPr>
        <w:t>Подаци о заштити при запошљавању и условима рада се могу добити у Министарству</w:t>
      </w:r>
      <w:r w:rsidRPr="00CB493E">
        <w:rPr>
          <w:rFonts w:eastAsia="TimesNewRomanPSMT"/>
          <w:bCs/>
          <w:iCs/>
          <w:sz w:val="22"/>
          <w:szCs w:val="22"/>
          <w:lang w:val="sr-Cyrl-CS"/>
        </w:rPr>
        <w:t xml:space="preserve"> за</w:t>
      </w:r>
      <w:r w:rsidRPr="00CB493E">
        <w:rPr>
          <w:rFonts w:eastAsia="TimesNewRomanPSMT"/>
          <w:bCs/>
          <w:iCs/>
          <w:sz w:val="22"/>
          <w:szCs w:val="22"/>
        </w:rPr>
        <w:t xml:space="preserve"> рад, запошљавања</w:t>
      </w:r>
      <w:r w:rsidRPr="00CB493E">
        <w:rPr>
          <w:rFonts w:eastAsia="TimesNewRomanPSMT"/>
          <w:bCs/>
          <w:iCs/>
          <w:sz w:val="22"/>
          <w:szCs w:val="22"/>
          <w:lang w:val="sr-Cyrl-CS"/>
        </w:rPr>
        <w:t>, борачка</w:t>
      </w:r>
      <w:r w:rsidRPr="00CB493E">
        <w:rPr>
          <w:rFonts w:eastAsia="TimesNewRomanPSMT"/>
          <w:bCs/>
          <w:iCs/>
          <w:sz w:val="22"/>
          <w:szCs w:val="22"/>
        </w:rPr>
        <w:t xml:space="preserve"> и социјалн</w:t>
      </w:r>
      <w:r w:rsidRPr="00CB493E">
        <w:rPr>
          <w:rFonts w:eastAsia="TimesNewRomanPSMT"/>
          <w:bCs/>
          <w:iCs/>
          <w:sz w:val="22"/>
          <w:szCs w:val="22"/>
          <w:lang w:val="sr-Cyrl-CS"/>
        </w:rPr>
        <w:t>а</w:t>
      </w:r>
      <w:r w:rsidRPr="00CB493E">
        <w:rPr>
          <w:rFonts w:eastAsia="TimesNewRomanPSMT"/>
          <w:bCs/>
          <w:iCs/>
          <w:sz w:val="22"/>
          <w:szCs w:val="22"/>
        </w:rPr>
        <w:t xml:space="preserve"> п</w:t>
      </w:r>
      <w:r w:rsidRPr="00CB493E">
        <w:rPr>
          <w:rFonts w:eastAsia="TimesNewRomanPSMT"/>
          <w:bCs/>
          <w:iCs/>
          <w:sz w:val="22"/>
          <w:szCs w:val="22"/>
          <w:lang w:val="sr-Cyrl-CS"/>
        </w:rPr>
        <w:t>итања</w:t>
      </w:r>
      <w:r w:rsidRPr="00CB493E">
        <w:rPr>
          <w:rFonts w:eastAsia="TimesNewRomanPSMT"/>
          <w:bCs/>
          <w:iCs/>
          <w:sz w:val="22"/>
          <w:szCs w:val="22"/>
        </w:rPr>
        <w:t>.</w:t>
      </w:r>
    </w:p>
    <w:p w:rsidR="00414A83" w:rsidRPr="00CB493E" w:rsidRDefault="00414A83" w:rsidP="00414A83">
      <w:pPr>
        <w:jc w:val="both"/>
        <w:rPr>
          <w:rFonts w:eastAsia="TimesNewRomanPSMT"/>
          <w:bCs/>
          <w:iCs/>
          <w:sz w:val="22"/>
          <w:szCs w:val="22"/>
          <w:lang w:val="sr-Cyrl-CS"/>
        </w:rPr>
      </w:pPr>
    </w:p>
    <w:p w:rsidR="00414A83" w:rsidRPr="00CB493E" w:rsidRDefault="00414A83" w:rsidP="00414A83">
      <w:pPr>
        <w:jc w:val="both"/>
        <w:rPr>
          <w:rFonts w:eastAsia="TimesNewRomanPSMT"/>
          <w:b/>
          <w:bCs/>
          <w:iCs/>
          <w:sz w:val="22"/>
          <w:szCs w:val="22"/>
        </w:rPr>
      </w:pPr>
      <w:r w:rsidRPr="00CB493E">
        <w:rPr>
          <w:rFonts w:eastAsia="TimesNewRomanPSMT"/>
          <w:b/>
          <w:bCs/>
          <w:iCs/>
          <w:sz w:val="22"/>
          <w:szCs w:val="22"/>
        </w:rPr>
        <w:t>12. ПОДАЦИ О ВРСТИ, САДРЖИНИ, НАЧИНУ ПОДНОШЕЊА, ВИСИНИ И РОКОВИМА ОБЕЗБЕЂЕЊА ИСПУЊЕЊА ОБАВЕЗА ПОНУЂАЧА</w:t>
      </w:r>
    </w:p>
    <w:p w:rsidR="00414A83" w:rsidRPr="00CB493E" w:rsidRDefault="00414A83" w:rsidP="00414A83">
      <w:pPr>
        <w:jc w:val="both"/>
        <w:rPr>
          <w:rFonts w:eastAsia="TimesNewRomanPSMT"/>
          <w:b/>
          <w:bCs/>
          <w:iCs/>
          <w:sz w:val="22"/>
          <w:szCs w:val="22"/>
          <w:u w:val="single"/>
          <w:lang w:val="sr-Cyrl-CS"/>
        </w:rPr>
      </w:pPr>
    </w:p>
    <w:p w:rsidR="00414A83" w:rsidRPr="00CB493E" w:rsidRDefault="00414A83" w:rsidP="00414A83">
      <w:pPr>
        <w:jc w:val="both"/>
        <w:rPr>
          <w:rFonts w:eastAsia="TimesNewRomanPSMT"/>
          <w:bCs/>
          <w:iCs/>
          <w:sz w:val="22"/>
          <w:szCs w:val="22"/>
          <w:lang w:val="sr-Cyrl-CS"/>
        </w:rPr>
      </w:pPr>
      <w:r w:rsidRPr="00CB493E">
        <w:rPr>
          <w:rFonts w:eastAsia="TimesNewRomanPSMT"/>
          <w:b/>
          <w:bCs/>
          <w:iCs/>
          <w:sz w:val="22"/>
          <w:szCs w:val="22"/>
          <w:lang w:val="sr-Cyrl-CS"/>
        </w:rPr>
        <w:t xml:space="preserve">Средство финансијског обезбеђења за добро извршење посла уз обавезу достављања исте у року од 7 дана од дана закључења уговора:  </w:t>
      </w:r>
      <w:r w:rsidRPr="00CB493E">
        <w:rPr>
          <w:rFonts w:eastAsia="TimesNewRomanPSMT"/>
          <w:bCs/>
          <w:iCs/>
          <w:sz w:val="22"/>
          <w:szCs w:val="22"/>
        </w:rPr>
        <w:t xml:space="preserve">и то једну </w:t>
      </w:r>
      <w:r w:rsidRPr="00CB493E">
        <w:rPr>
          <w:rFonts w:eastAsia="TimesNewRomanPSMT"/>
          <w:bCs/>
          <w:iCs/>
          <w:sz w:val="22"/>
          <w:szCs w:val="22"/>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414A83" w:rsidRPr="00CB493E" w:rsidRDefault="00414A83" w:rsidP="00414A83">
      <w:pPr>
        <w:jc w:val="both"/>
        <w:rPr>
          <w:rFonts w:eastAsia="TimesNewRomanPSMT"/>
          <w:bCs/>
          <w:iCs/>
          <w:sz w:val="22"/>
          <w:szCs w:val="22"/>
        </w:rPr>
      </w:pPr>
      <w:r w:rsidRPr="00CB493E">
        <w:rPr>
          <w:rFonts w:eastAsia="TimesNewRomanPSMT"/>
          <w:bCs/>
          <w:iCs/>
          <w:sz w:val="22"/>
          <w:szCs w:val="22"/>
          <w:lang w:val="sr-Cyrl-CS"/>
        </w:rPr>
        <w:t xml:space="preserve">Рок важења менице за </w:t>
      </w:r>
      <w:r w:rsidRPr="00CB493E">
        <w:rPr>
          <w:rFonts w:eastAsia="TimesNewRomanPSMT"/>
          <w:bCs/>
          <w:iCs/>
          <w:sz w:val="22"/>
          <w:szCs w:val="22"/>
        </w:rPr>
        <w:t xml:space="preserve">добро извршење посла </w:t>
      </w:r>
      <w:r w:rsidRPr="00CB493E">
        <w:rPr>
          <w:rFonts w:eastAsia="TimesNewRomanPSMT"/>
          <w:bCs/>
          <w:iCs/>
          <w:sz w:val="22"/>
          <w:szCs w:val="22"/>
          <w:lang w:val="sr-Cyrl-CS"/>
        </w:rPr>
        <w:t>је</w:t>
      </w:r>
      <w:r w:rsidRPr="00CB493E">
        <w:rPr>
          <w:rFonts w:eastAsia="TimesNewRomanPSMT"/>
          <w:bCs/>
          <w:iCs/>
          <w:sz w:val="22"/>
          <w:szCs w:val="22"/>
        </w:rPr>
        <w:t xml:space="preserve"> док траје уговорна обавеза. </w:t>
      </w:r>
    </w:p>
    <w:p w:rsidR="00414A83" w:rsidRPr="00CB493E" w:rsidRDefault="00414A83" w:rsidP="00414A83">
      <w:pPr>
        <w:jc w:val="both"/>
        <w:rPr>
          <w:iCs/>
          <w:sz w:val="22"/>
          <w:szCs w:val="22"/>
          <w:lang w:val="sr-Cyrl-CS"/>
        </w:rPr>
      </w:pPr>
      <w:r w:rsidRPr="00CB493E">
        <w:rPr>
          <w:rFonts w:eastAsia="TimesNewRomanPSMT"/>
          <w:bCs/>
          <w:iCs/>
          <w:sz w:val="22"/>
          <w:szCs w:val="22"/>
        </w:rPr>
        <w:t xml:space="preserve">Наручилац ће уновчити </w:t>
      </w:r>
      <w:r w:rsidRPr="00CB493E">
        <w:rPr>
          <w:rFonts w:eastAsia="TimesNewRomanPSMT"/>
          <w:bCs/>
          <w:iCs/>
          <w:sz w:val="22"/>
          <w:szCs w:val="22"/>
          <w:lang w:val="sr-Cyrl-CS"/>
        </w:rPr>
        <w:t>меницу</w:t>
      </w:r>
      <w:r w:rsidR="00387122" w:rsidRPr="00CB493E">
        <w:rPr>
          <w:rFonts w:eastAsia="TimesNewRomanPSMT"/>
          <w:bCs/>
          <w:iCs/>
          <w:sz w:val="22"/>
          <w:szCs w:val="22"/>
          <w:lang w:val="sr-Cyrl-CS"/>
        </w:rPr>
        <w:t xml:space="preserve"> </w:t>
      </w:r>
      <w:r w:rsidRPr="00CB493E">
        <w:rPr>
          <w:rFonts w:eastAsia="TimesNewRomanPSMT"/>
          <w:bCs/>
          <w:iCs/>
          <w:sz w:val="22"/>
          <w:szCs w:val="22"/>
        </w:rPr>
        <w:t xml:space="preserve">уколико </w:t>
      </w:r>
      <w:r w:rsidRPr="00CB493E">
        <w:rPr>
          <w:rFonts w:eastAsia="TimesNewRomanPSMT"/>
          <w:bCs/>
          <w:iCs/>
          <w:sz w:val="22"/>
          <w:szCs w:val="22"/>
          <w:lang w:val="sr-Cyrl-CS"/>
        </w:rPr>
        <w:t xml:space="preserve">снабдевач </w:t>
      </w:r>
      <w:r w:rsidRPr="00CB493E">
        <w:rPr>
          <w:rFonts w:eastAsia="TimesNewRomanPSMT"/>
          <w:bCs/>
          <w:iCs/>
          <w:sz w:val="22"/>
          <w:szCs w:val="22"/>
        </w:rPr>
        <w:t>не испуњава уговорне обавезе које се односе на добро извршење посла</w:t>
      </w:r>
      <w:r w:rsidRPr="00CB493E">
        <w:rPr>
          <w:rFonts w:eastAsia="TimesNewRomanPSMT"/>
          <w:bCs/>
          <w:iCs/>
          <w:sz w:val="22"/>
          <w:szCs w:val="22"/>
          <w:lang w:val="sr-Cyrl-CS"/>
        </w:rPr>
        <w:t>.</w:t>
      </w:r>
    </w:p>
    <w:p w:rsidR="00414A83" w:rsidRPr="00CB493E" w:rsidRDefault="00414A83" w:rsidP="00414A83">
      <w:pPr>
        <w:jc w:val="both"/>
        <w:rPr>
          <w:rFonts w:eastAsia="TimesNewRomanPSMT"/>
          <w:bCs/>
          <w:iCs/>
          <w:lang w:val="sr-Cyrl-CS"/>
        </w:rPr>
      </w:pPr>
      <w:r w:rsidRPr="00CB493E">
        <w:rPr>
          <w:rFonts w:eastAsia="TimesNewRomanPSMT"/>
          <w:bCs/>
          <w:iCs/>
          <w:sz w:val="22"/>
          <w:szCs w:val="22"/>
        </w:rPr>
        <w:t xml:space="preserve">Уколико </w:t>
      </w:r>
      <w:r w:rsidRPr="00CB493E">
        <w:rPr>
          <w:rFonts w:eastAsia="TimesNewRomanPSMT"/>
          <w:bCs/>
          <w:iCs/>
          <w:sz w:val="22"/>
          <w:szCs w:val="22"/>
          <w:lang w:val="sr-Cyrl-CS"/>
        </w:rPr>
        <w:t xml:space="preserve">изабрани </w:t>
      </w:r>
      <w:r w:rsidRPr="00CB493E">
        <w:rPr>
          <w:rFonts w:eastAsia="TimesNewRomanPSMT"/>
          <w:bCs/>
          <w:iCs/>
          <w:sz w:val="22"/>
          <w:szCs w:val="22"/>
        </w:rPr>
        <w:t xml:space="preserve">понуђач не достави </w:t>
      </w:r>
      <w:r w:rsidRPr="00CB493E">
        <w:rPr>
          <w:rFonts w:eastAsia="TimesNewRomanPSMT"/>
          <w:bCs/>
          <w:iCs/>
          <w:sz w:val="22"/>
          <w:szCs w:val="22"/>
          <w:lang w:val="sr-Cyrl-CS"/>
        </w:rPr>
        <w:t>меницуу предвиђеном року, Уговор ће се раскинути.</w:t>
      </w:r>
    </w:p>
    <w:p w:rsidR="00414A83" w:rsidRPr="00CB493E" w:rsidRDefault="00414A83" w:rsidP="00414A83">
      <w:pPr>
        <w:jc w:val="both"/>
        <w:rPr>
          <w:rFonts w:eastAsia="TimesNewRomanPSMT"/>
          <w:bCs/>
          <w:iCs/>
        </w:rPr>
      </w:pPr>
    </w:p>
    <w:p w:rsidR="00414A83" w:rsidRPr="00CB493E" w:rsidRDefault="00414A83" w:rsidP="00414A83">
      <w:pPr>
        <w:jc w:val="both"/>
        <w:rPr>
          <w:sz w:val="22"/>
          <w:szCs w:val="22"/>
        </w:rPr>
      </w:pPr>
      <w:r w:rsidRPr="00CB493E">
        <w:rPr>
          <w:b/>
          <w:bCs/>
          <w:sz w:val="22"/>
          <w:szCs w:val="22"/>
        </w:rPr>
        <w:t>1</w:t>
      </w:r>
      <w:r w:rsidRPr="00CB493E">
        <w:rPr>
          <w:b/>
          <w:bCs/>
          <w:sz w:val="22"/>
          <w:szCs w:val="22"/>
          <w:lang w:val="sr-Cyrl-CS"/>
        </w:rPr>
        <w:t>3</w:t>
      </w:r>
      <w:r w:rsidRPr="00CB493E">
        <w:rPr>
          <w:b/>
          <w:bCs/>
          <w:sz w:val="22"/>
          <w:szCs w:val="22"/>
        </w:rPr>
        <w:t xml:space="preserve">. ЗАШТИТА ПОВЕРЉИВОСТИ ПОДАТАКА КОЈЕ НАРУЧИЛАЦ СТАВЉА ПОНУЂАЧИМА НА РАСПОЛАГАЊЕ, УКЉУЧУЈУЋИ И ЊИХОВЕ ПОДИЗВОЂАЧЕ </w:t>
      </w:r>
    </w:p>
    <w:p w:rsidR="00414A83" w:rsidRPr="00CB493E" w:rsidRDefault="00414A83" w:rsidP="00414A83">
      <w:pPr>
        <w:spacing w:before="120" w:after="120"/>
        <w:jc w:val="both"/>
        <w:rPr>
          <w:b/>
          <w:sz w:val="22"/>
          <w:szCs w:val="22"/>
        </w:rPr>
      </w:pPr>
      <w:r w:rsidRPr="00CB493E">
        <w:rPr>
          <w:sz w:val="22"/>
          <w:szCs w:val="22"/>
        </w:rPr>
        <w:t>Предметна набавка не садржи поверљиве информације које наручилац ставља на располагање.</w:t>
      </w:r>
    </w:p>
    <w:p w:rsidR="00414A83" w:rsidRPr="00CB493E" w:rsidRDefault="00414A83" w:rsidP="00414A83">
      <w:pPr>
        <w:jc w:val="both"/>
        <w:rPr>
          <w:color w:val="FF0000"/>
          <w:sz w:val="22"/>
          <w:szCs w:val="22"/>
        </w:rPr>
      </w:pPr>
    </w:p>
    <w:p w:rsidR="00414A83" w:rsidRPr="00CB493E" w:rsidRDefault="00414A83" w:rsidP="00414A83">
      <w:pPr>
        <w:jc w:val="both"/>
        <w:rPr>
          <w:b/>
          <w:bCs/>
          <w:sz w:val="22"/>
          <w:szCs w:val="22"/>
        </w:rPr>
      </w:pPr>
      <w:r w:rsidRPr="00CB493E">
        <w:rPr>
          <w:b/>
          <w:bCs/>
          <w:sz w:val="22"/>
          <w:szCs w:val="22"/>
        </w:rPr>
        <w:t>1</w:t>
      </w:r>
      <w:r w:rsidRPr="00CB493E">
        <w:rPr>
          <w:b/>
          <w:bCs/>
          <w:sz w:val="22"/>
          <w:szCs w:val="22"/>
          <w:lang w:val="sr-Cyrl-CS"/>
        </w:rPr>
        <w:t>4</w:t>
      </w:r>
      <w:r w:rsidRPr="00CB493E">
        <w:rPr>
          <w:b/>
          <w:bCs/>
          <w:sz w:val="22"/>
          <w:szCs w:val="22"/>
        </w:rPr>
        <w:t>. ДОДАТНЕ ИНФОРМАЦИЈЕ ИЛИ ПОЈАШЊЕЊА У ВЕЗИ СА ПРИПРЕМАЊЕМ ПОНУДЕ</w:t>
      </w:r>
    </w:p>
    <w:p w:rsidR="00414A83" w:rsidRPr="00CB493E" w:rsidRDefault="00414A83" w:rsidP="00414A83">
      <w:pPr>
        <w:jc w:val="both"/>
        <w:rPr>
          <w:b/>
          <w:bCs/>
          <w:sz w:val="22"/>
          <w:szCs w:val="22"/>
        </w:rPr>
      </w:pPr>
    </w:p>
    <w:p w:rsidR="00414A83" w:rsidRPr="00CB493E" w:rsidRDefault="00414A83" w:rsidP="00414A83">
      <w:pPr>
        <w:jc w:val="both"/>
        <w:rPr>
          <w:sz w:val="22"/>
          <w:szCs w:val="22"/>
        </w:rPr>
      </w:pPr>
      <w:r w:rsidRPr="00CB493E">
        <w:rPr>
          <w:sz w:val="22"/>
          <w:szCs w:val="22"/>
        </w:rPr>
        <w:t xml:space="preserve">Заинтересовано лице може, у писаном облику </w:t>
      </w:r>
      <w:r w:rsidR="00193C76" w:rsidRPr="00CB493E">
        <w:rPr>
          <w:iCs/>
          <w:sz w:val="22"/>
          <w:szCs w:val="22"/>
          <w:lang w:val="sr-Cyrl-CS"/>
        </w:rPr>
        <w:t>(</w:t>
      </w:r>
      <w:r w:rsidRPr="00CB493E">
        <w:rPr>
          <w:sz w:val="22"/>
          <w:szCs w:val="22"/>
        </w:rPr>
        <w:t>путем поште</w:t>
      </w:r>
      <w:r w:rsidRPr="00CB493E">
        <w:rPr>
          <w:sz w:val="22"/>
          <w:szCs w:val="22"/>
          <w:lang w:val="sr-Cyrl-CS"/>
        </w:rPr>
        <w:t xml:space="preserve"> на адресу наручиоца</w:t>
      </w:r>
      <w:r w:rsidRPr="00CB493E">
        <w:rPr>
          <w:sz w:val="22"/>
          <w:szCs w:val="22"/>
        </w:rPr>
        <w:t xml:space="preserve">, </w:t>
      </w:r>
      <w:r w:rsidRPr="00CB493E">
        <w:rPr>
          <w:sz w:val="22"/>
          <w:szCs w:val="22"/>
          <w:lang w:val="sr-Cyrl-CS"/>
        </w:rPr>
        <w:t xml:space="preserve">општина Дољевац, ул. Николе Тесле бр. 121, 18 410 Дољевац, </w:t>
      </w:r>
      <w:r w:rsidRPr="00CB493E">
        <w:rPr>
          <w:sz w:val="22"/>
          <w:szCs w:val="22"/>
        </w:rPr>
        <w:t>електронске поште</w:t>
      </w:r>
      <w:r w:rsidRPr="00CB493E">
        <w:rPr>
          <w:sz w:val="22"/>
          <w:szCs w:val="22"/>
          <w:lang w:val="sr-Cyrl-CS"/>
        </w:rPr>
        <w:t xml:space="preserve"> на </w:t>
      </w:r>
      <w:r w:rsidRPr="00CB493E">
        <w:rPr>
          <w:iCs/>
          <w:sz w:val="22"/>
          <w:szCs w:val="22"/>
          <w:lang w:val="en-US"/>
        </w:rPr>
        <w:t>e</w:t>
      </w:r>
      <w:r w:rsidRPr="00CB493E">
        <w:rPr>
          <w:iCs/>
          <w:sz w:val="22"/>
          <w:szCs w:val="22"/>
          <w:lang w:val="ru-RU"/>
        </w:rPr>
        <w:t>-</w:t>
      </w:r>
      <w:r w:rsidRPr="00CB493E">
        <w:rPr>
          <w:iCs/>
          <w:sz w:val="22"/>
          <w:szCs w:val="22"/>
          <w:lang w:val="en-US"/>
        </w:rPr>
        <w:t>mail</w:t>
      </w:r>
      <w:r w:rsidRPr="00CB493E">
        <w:rPr>
          <w:sz w:val="22"/>
          <w:szCs w:val="22"/>
          <w:lang w:val="sr-Cyrl-CS"/>
        </w:rPr>
        <w:t xml:space="preserve"> адресу </w:t>
      </w:r>
      <w:r w:rsidRPr="00CB493E">
        <w:rPr>
          <w:sz w:val="22"/>
          <w:szCs w:val="22"/>
          <w:lang w:val="sr-Latn-CS"/>
        </w:rPr>
        <w:t>opstina@opstinadoljevac.rs</w:t>
      </w:r>
      <w:r w:rsidRPr="00CB493E">
        <w:rPr>
          <w:sz w:val="22"/>
          <w:szCs w:val="22"/>
        </w:rPr>
        <w:t xml:space="preserve"> или факсом</w:t>
      </w:r>
      <w:r w:rsidRPr="00CB493E">
        <w:rPr>
          <w:sz w:val="22"/>
          <w:szCs w:val="22"/>
          <w:lang w:val="sr-Cyrl-CS"/>
        </w:rPr>
        <w:t xml:space="preserve"> на број 018/4810-055</w:t>
      </w:r>
      <w:r w:rsidR="00193C76" w:rsidRPr="00CB493E">
        <w:rPr>
          <w:sz w:val="22"/>
          <w:szCs w:val="22"/>
          <w:lang w:val="sr-Cyrl-CS"/>
        </w:rPr>
        <w:t xml:space="preserve"> ) </w:t>
      </w:r>
      <w:r w:rsidRPr="00CB493E">
        <w:rPr>
          <w:sz w:val="22"/>
          <w:szCs w:val="22"/>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14A83" w:rsidRPr="00CB493E" w:rsidRDefault="00414A83" w:rsidP="00414A83">
      <w:pPr>
        <w:jc w:val="both"/>
        <w:rPr>
          <w:sz w:val="22"/>
          <w:szCs w:val="22"/>
        </w:rPr>
      </w:pPr>
      <w:r w:rsidRPr="00CB493E">
        <w:rPr>
          <w:sz w:val="22"/>
          <w:szCs w:val="22"/>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14A83" w:rsidRPr="00CB493E" w:rsidRDefault="00414A83" w:rsidP="00414A83">
      <w:pPr>
        <w:jc w:val="both"/>
        <w:rPr>
          <w:sz w:val="22"/>
          <w:szCs w:val="22"/>
        </w:rPr>
      </w:pPr>
      <w:r w:rsidRPr="00CB493E">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CB493E">
        <w:rPr>
          <w:rFonts w:eastAsia="TimesNewRomanPS-BoldMT"/>
          <w:b/>
          <w:bCs/>
          <w:sz w:val="22"/>
          <w:szCs w:val="22"/>
        </w:rPr>
        <w:t xml:space="preserve"> ЈН бр. 404-2-</w:t>
      </w:r>
      <w:r w:rsidRPr="00CB493E">
        <w:rPr>
          <w:rFonts w:eastAsia="TimesNewRomanPS-BoldMT"/>
          <w:b/>
          <w:bCs/>
          <w:sz w:val="22"/>
          <w:szCs w:val="22"/>
          <w:lang w:val="sr-Cyrl-CS"/>
        </w:rPr>
        <w:t>42</w:t>
      </w:r>
      <w:r w:rsidRPr="00CB493E">
        <w:rPr>
          <w:rFonts w:eastAsia="TimesNewRomanPS-BoldMT"/>
          <w:b/>
          <w:bCs/>
          <w:sz w:val="22"/>
          <w:szCs w:val="22"/>
        </w:rPr>
        <w:t>/201</w:t>
      </w:r>
      <w:r w:rsidRPr="00CB493E">
        <w:rPr>
          <w:rFonts w:eastAsia="TimesNewRomanPS-BoldMT"/>
          <w:b/>
          <w:bCs/>
          <w:sz w:val="22"/>
          <w:szCs w:val="22"/>
          <w:lang w:val="sr-Cyrl-CS"/>
        </w:rPr>
        <w:t>5</w:t>
      </w:r>
      <w:r w:rsidRPr="00CB493E">
        <w:rPr>
          <w:rFonts w:eastAsia="TimesNewRomanPS-BoldMT"/>
          <w:b/>
          <w:bCs/>
          <w:sz w:val="22"/>
          <w:szCs w:val="22"/>
        </w:rPr>
        <w:t>-0</w:t>
      </w:r>
      <w:r w:rsidRPr="00CB493E">
        <w:rPr>
          <w:rFonts w:eastAsia="TimesNewRomanPS-BoldMT"/>
          <w:b/>
          <w:bCs/>
          <w:sz w:val="22"/>
          <w:szCs w:val="22"/>
          <w:lang w:val="sr-Cyrl-CS"/>
        </w:rPr>
        <w:t>5</w:t>
      </w:r>
      <w:r w:rsidRPr="00CB493E">
        <w:rPr>
          <w:rFonts w:eastAsia="TimesNewRomanPS-BoldMT"/>
          <w:b/>
          <w:bCs/>
          <w:sz w:val="22"/>
          <w:szCs w:val="22"/>
        </w:rPr>
        <w:t>.</w:t>
      </w:r>
    </w:p>
    <w:p w:rsidR="00414A83" w:rsidRPr="00CB493E" w:rsidRDefault="00414A83" w:rsidP="00414A83">
      <w:pPr>
        <w:jc w:val="both"/>
        <w:rPr>
          <w:sz w:val="22"/>
          <w:szCs w:val="22"/>
        </w:rPr>
      </w:pPr>
      <w:r w:rsidRPr="00CB493E">
        <w:rPr>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14A83" w:rsidRPr="00CB493E" w:rsidRDefault="00414A83" w:rsidP="00414A83">
      <w:pPr>
        <w:jc w:val="both"/>
        <w:rPr>
          <w:sz w:val="22"/>
          <w:szCs w:val="22"/>
        </w:rPr>
      </w:pPr>
      <w:r w:rsidRPr="00CB493E">
        <w:rPr>
          <w:sz w:val="22"/>
          <w:szCs w:val="22"/>
        </w:rPr>
        <w:t>По истеку рока предвиђеног за подношење понуда н</w:t>
      </w:r>
      <w:r w:rsidRPr="00CB493E">
        <w:rPr>
          <w:sz w:val="22"/>
          <w:szCs w:val="22"/>
          <w:lang w:val="sr-Cyrl-CS"/>
        </w:rPr>
        <w:t>а</w:t>
      </w:r>
      <w:r w:rsidRPr="00CB493E">
        <w:rPr>
          <w:sz w:val="22"/>
          <w:szCs w:val="22"/>
        </w:rPr>
        <w:t xml:space="preserve">ручилац не може да мења нити да допуњује конкурсну документацију. </w:t>
      </w:r>
    </w:p>
    <w:p w:rsidR="00414A83" w:rsidRPr="00CB493E" w:rsidRDefault="00414A83" w:rsidP="00414A83">
      <w:pPr>
        <w:jc w:val="both"/>
        <w:rPr>
          <w:bCs/>
          <w:sz w:val="22"/>
          <w:szCs w:val="22"/>
        </w:rPr>
      </w:pPr>
      <w:r w:rsidRPr="00CB493E">
        <w:rPr>
          <w:sz w:val="22"/>
          <w:szCs w:val="22"/>
        </w:rPr>
        <w:lastRenderedPageBreak/>
        <w:t xml:space="preserve">Тражење додатних информација или појашњења у вези са припремањем понуде телефоном није дозвољено. </w:t>
      </w:r>
    </w:p>
    <w:p w:rsidR="00864746" w:rsidRPr="00CB493E" w:rsidRDefault="00414A83" w:rsidP="00414A83">
      <w:pPr>
        <w:jc w:val="both"/>
        <w:rPr>
          <w:sz w:val="22"/>
          <w:szCs w:val="22"/>
          <w:lang w:val="sr-Cyrl-CS"/>
        </w:rPr>
      </w:pPr>
      <w:r w:rsidRPr="00CB493E">
        <w:rPr>
          <w:bCs/>
          <w:sz w:val="22"/>
          <w:szCs w:val="22"/>
        </w:rPr>
        <w:t>Комуникација у поступку јавне набавке врши се искључиво на начин одређен чланом 20. Закона.</w:t>
      </w:r>
    </w:p>
    <w:p w:rsidR="00864746" w:rsidRPr="00CB493E" w:rsidRDefault="00864746" w:rsidP="00414A83">
      <w:pPr>
        <w:jc w:val="both"/>
        <w:rPr>
          <w:sz w:val="22"/>
          <w:szCs w:val="22"/>
          <w:lang w:val="sr-Cyrl-CS"/>
        </w:rPr>
      </w:pPr>
    </w:p>
    <w:p w:rsidR="00414A83" w:rsidRPr="00CB493E" w:rsidRDefault="00414A83" w:rsidP="00414A83">
      <w:pPr>
        <w:jc w:val="both"/>
        <w:rPr>
          <w:b/>
          <w:bCs/>
          <w:sz w:val="22"/>
          <w:szCs w:val="22"/>
        </w:rPr>
      </w:pPr>
      <w:r w:rsidRPr="00CB493E">
        <w:rPr>
          <w:b/>
          <w:bCs/>
          <w:sz w:val="22"/>
          <w:szCs w:val="22"/>
        </w:rPr>
        <w:t>1</w:t>
      </w:r>
      <w:r w:rsidRPr="00CB493E">
        <w:rPr>
          <w:b/>
          <w:bCs/>
          <w:sz w:val="22"/>
          <w:szCs w:val="22"/>
          <w:lang w:val="sr-Cyrl-CS"/>
        </w:rPr>
        <w:t>5.</w:t>
      </w:r>
      <w:r w:rsidRPr="00CB493E">
        <w:rPr>
          <w:b/>
          <w:bCs/>
          <w:sz w:val="22"/>
          <w:szCs w:val="22"/>
        </w:rPr>
        <w:t xml:space="preserve"> ДОДАТНА ОБЈАШЊЕЊА ОД ПОНУЂАЧА ПОСЛЕ ОТВАРАЊА ПОНУДА И КОНТРОЛА КОД ПОНУЂАЧА ОДНОСНО ЊЕГОВОГ ПОДИЗВОЂАЧА </w:t>
      </w:r>
    </w:p>
    <w:p w:rsidR="00414A83" w:rsidRPr="00CB493E" w:rsidRDefault="00414A83" w:rsidP="00414A83">
      <w:pPr>
        <w:jc w:val="both"/>
        <w:rPr>
          <w:b/>
          <w:bCs/>
          <w:sz w:val="22"/>
          <w:szCs w:val="22"/>
        </w:rPr>
      </w:pPr>
    </w:p>
    <w:p w:rsidR="00414A83" w:rsidRPr="00CB493E" w:rsidRDefault="00414A83" w:rsidP="00414A83">
      <w:pPr>
        <w:jc w:val="both"/>
        <w:rPr>
          <w:rFonts w:eastAsia="TimesNewRomanPSMT"/>
          <w:bCs/>
          <w:sz w:val="22"/>
          <w:szCs w:val="22"/>
        </w:rPr>
      </w:pPr>
      <w:r w:rsidRPr="00CB493E">
        <w:rPr>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14A83" w:rsidRPr="00CB493E" w:rsidRDefault="00414A83" w:rsidP="00414A83">
      <w:pPr>
        <w:tabs>
          <w:tab w:val="left" w:pos="-135"/>
          <w:tab w:val="left" w:pos="0"/>
          <w:tab w:val="left" w:pos="120"/>
        </w:tabs>
        <w:jc w:val="both"/>
        <w:rPr>
          <w:sz w:val="22"/>
          <w:szCs w:val="22"/>
        </w:rPr>
      </w:pPr>
      <w:r w:rsidRPr="00CB493E">
        <w:rPr>
          <w:rFonts w:eastAsia="TimesNewRomanPSMT"/>
          <w:bCs/>
          <w:sz w:val="22"/>
          <w:szCs w:val="22"/>
        </w:rPr>
        <w:t>Уколико наручилац оцени да су потребна додатна објашњења или је потребно извршити</w:t>
      </w:r>
      <w:r w:rsidRPr="00CB493E">
        <w:rPr>
          <w:sz w:val="22"/>
          <w:szCs w:val="22"/>
        </w:rPr>
        <w:t xml:space="preserve"> контролу (увид) код понуђача, односно његовог подизвођача</w:t>
      </w:r>
      <w:r w:rsidRPr="00CB493E">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14A83" w:rsidRPr="00CB493E" w:rsidRDefault="00414A83" w:rsidP="00414A83">
      <w:pPr>
        <w:tabs>
          <w:tab w:val="left" w:pos="-135"/>
          <w:tab w:val="left" w:pos="0"/>
          <w:tab w:val="left" w:pos="120"/>
        </w:tabs>
        <w:jc w:val="both"/>
        <w:rPr>
          <w:sz w:val="22"/>
          <w:szCs w:val="22"/>
        </w:rPr>
      </w:pPr>
      <w:r w:rsidRPr="00CB493E">
        <w:rPr>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14A83" w:rsidRPr="00CB493E" w:rsidRDefault="00414A83" w:rsidP="00414A83">
      <w:pPr>
        <w:tabs>
          <w:tab w:val="left" w:pos="-135"/>
          <w:tab w:val="left" w:pos="0"/>
          <w:tab w:val="left" w:pos="120"/>
        </w:tabs>
        <w:jc w:val="both"/>
        <w:rPr>
          <w:sz w:val="22"/>
          <w:szCs w:val="22"/>
        </w:rPr>
      </w:pPr>
      <w:r w:rsidRPr="00CB493E">
        <w:rPr>
          <w:sz w:val="22"/>
          <w:szCs w:val="22"/>
        </w:rPr>
        <w:t>У случају разлике између јединичне и укупне цене, меродавна је јединична цена.</w:t>
      </w:r>
    </w:p>
    <w:p w:rsidR="00414A83" w:rsidRPr="00CB493E" w:rsidRDefault="00414A83" w:rsidP="00414A83">
      <w:pPr>
        <w:jc w:val="both"/>
        <w:rPr>
          <w:sz w:val="22"/>
          <w:szCs w:val="22"/>
          <w:lang w:val="sr-Cyrl-CS"/>
        </w:rPr>
      </w:pPr>
      <w:r w:rsidRPr="00CB493E">
        <w:rPr>
          <w:sz w:val="22"/>
          <w:szCs w:val="22"/>
        </w:rPr>
        <w:t>Ако се понуђач не сагласи са исправком рачунских грешака, наручил</w:t>
      </w:r>
      <w:r w:rsidRPr="00CB493E">
        <w:rPr>
          <w:sz w:val="22"/>
          <w:szCs w:val="22"/>
          <w:lang w:val="sr-Cyrl-CS"/>
        </w:rPr>
        <w:t>а</w:t>
      </w:r>
      <w:r w:rsidRPr="00CB493E">
        <w:rPr>
          <w:sz w:val="22"/>
          <w:szCs w:val="22"/>
        </w:rPr>
        <w:t xml:space="preserve">ц ће његову понуду одбити као неприхватљиву. </w:t>
      </w:r>
    </w:p>
    <w:p w:rsidR="000C1C44" w:rsidRPr="00CB493E" w:rsidRDefault="000C1C44" w:rsidP="00414A83">
      <w:pPr>
        <w:jc w:val="both"/>
        <w:rPr>
          <w:sz w:val="22"/>
          <w:szCs w:val="22"/>
        </w:rPr>
      </w:pPr>
    </w:p>
    <w:p w:rsidR="00414A83" w:rsidRPr="00CB493E" w:rsidRDefault="00414A83" w:rsidP="00414A83">
      <w:pPr>
        <w:jc w:val="both"/>
        <w:rPr>
          <w:b/>
          <w:bCs/>
          <w:color w:val="000000" w:themeColor="text1"/>
          <w:sz w:val="22"/>
          <w:szCs w:val="22"/>
          <w:lang w:val="sr-Cyrl-CS"/>
        </w:rPr>
      </w:pPr>
      <w:r w:rsidRPr="00CB493E">
        <w:rPr>
          <w:b/>
          <w:bCs/>
          <w:color w:val="000000" w:themeColor="text1"/>
          <w:sz w:val="22"/>
          <w:szCs w:val="22"/>
        </w:rPr>
        <w:t>1</w:t>
      </w:r>
      <w:r w:rsidRPr="00CB493E">
        <w:rPr>
          <w:b/>
          <w:bCs/>
          <w:color w:val="000000" w:themeColor="text1"/>
          <w:sz w:val="22"/>
          <w:szCs w:val="22"/>
          <w:lang w:val="sr-Cyrl-CS"/>
        </w:rPr>
        <w:t>6</w:t>
      </w:r>
      <w:r w:rsidRPr="00CB493E">
        <w:rPr>
          <w:b/>
          <w:bCs/>
          <w:color w:val="000000" w:themeColor="text1"/>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14A83" w:rsidRPr="00CB493E" w:rsidRDefault="00414A83" w:rsidP="00414A83">
      <w:pPr>
        <w:jc w:val="both"/>
        <w:rPr>
          <w:color w:val="000000" w:themeColor="text1"/>
          <w:sz w:val="22"/>
          <w:szCs w:val="22"/>
          <w:lang w:val="sr-Cyrl-CS"/>
        </w:rPr>
      </w:pPr>
    </w:p>
    <w:p w:rsidR="00414A83" w:rsidRPr="00CB493E" w:rsidRDefault="00414A83" w:rsidP="00414A83">
      <w:pPr>
        <w:jc w:val="both"/>
        <w:rPr>
          <w:color w:val="000000" w:themeColor="text1"/>
          <w:sz w:val="22"/>
          <w:szCs w:val="22"/>
        </w:rPr>
      </w:pPr>
      <w:r w:rsidRPr="00CB493E">
        <w:rPr>
          <w:color w:val="000000" w:themeColor="text1"/>
          <w:sz w:val="22"/>
          <w:szCs w:val="22"/>
        </w:rPr>
        <w:t xml:space="preserve">Избор најповољније понуде </w:t>
      </w:r>
      <w:r w:rsidR="00E30131" w:rsidRPr="00CB493E">
        <w:rPr>
          <w:color w:val="000000" w:themeColor="text1"/>
          <w:sz w:val="22"/>
          <w:szCs w:val="22"/>
          <w:lang w:val="sr-Cyrl-CS"/>
        </w:rPr>
        <w:t xml:space="preserve">ће се </w:t>
      </w:r>
      <w:r w:rsidRPr="00CB493E">
        <w:rPr>
          <w:color w:val="000000" w:themeColor="text1"/>
          <w:sz w:val="22"/>
          <w:szCs w:val="22"/>
        </w:rPr>
        <w:t>извршити применом критеријума</w:t>
      </w:r>
      <w:r w:rsidR="00E30131" w:rsidRPr="00CB493E">
        <w:rPr>
          <w:b/>
          <w:bCs/>
          <w:color w:val="000000" w:themeColor="text1"/>
          <w:sz w:val="22"/>
          <w:szCs w:val="22"/>
          <w:lang w:val="sr-Cyrl-CS"/>
        </w:rPr>
        <w:t xml:space="preserve"> </w:t>
      </w:r>
      <w:r w:rsidRPr="00CB493E">
        <w:rPr>
          <w:b/>
          <w:bCs/>
          <w:color w:val="000000" w:themeColor="text1"/>
          <w:sz w:val="22"/>
          <w:szCs w:val="22"/>
        </w:rPr>
        <w:t xml:space="preserve"> </w:t>
      </w:r>
      <w:r w:rsidRPr="00CB493E">
        <w:rPr>
          <w:b/>
          <w:bCs/>
          <w:color w:val="000000" w:themeColor="text1"/>
          <w:sz w:val="22"/>
          <w:szCs w:val="22"/>
          <w:u w:val="single"/>
        </w:rPr>
        <w:t>„Најнижа понуђена цена“.</w:t>
      </w:r>
    </w:p>
    <w:p w:rsidR="00414A83" w:rsidRPr="00CB493E" w:rsidRDefault="00414A83" w:rsidP="00414A83">
      <w:pPr>
        <w:jc w:val="both"/>
        <w:rPr>
          <w:b/>
          <w:bCs/>
          <w:iCs/>
          <w:color w:val="000000" w:themeColor="text1"/>
          <w:sz w:val="22"/>
          <w:szCs w:val="22"/>
        </w:rPr>
      </w:pPr>
    </w:p>
    <w:p w:rsidR="00414A83" w:rsidRPr="00CB493E" w:rsidRDefault="00414A83" w:rsidP="00414A83">
      <w:pPr>
        <w:jc w:val="both"/>
        <w:rPr>
          <w:b/>
          <w:bCs/>
          <w:sz w:val="22"/>
          <w:szCs w:val="22"/>
        </w:rPr>
      </w:pPr>
      <w:r w:rsidRPr="00CB493E">
        <w:rPr>
          <w:b/>
          <w:bCs/>
          <w:sz w:val="22"/>
          <w:szCs w:val="22"/>
        </w:rPr>
        <w:t>1</w:t>
      </w:r>
      <w:r w:rsidRPr="00CB493E">
        <w:rPr>
          <w:b/>
          <w:bCs/>
          <w:sz w:val="22"/>
          <w:szCs w:val="22"/>
          <w:lang w:val="sr-Cyrl-CS"/>
        </w:rPr>
        <w:t>7</w:t>
      </w:r>
      <w:r w:rsidRPr="00CB493E">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14A83" w:rsidRPr="00CB493E" w:rsidRDefault="00414A83" w:rsidP="00414A83">
      <w:pPr>
        <w:jc w:val="both"/>
        <w:rPr>
          <w:b/>
          <w:bCs/>
          <w:sz w:val="22"/>
          <w:szCs w:val="22"/>
        </w:rPr>
      </w:pPr>
    </w:p>
    <w:p w:rsidR="00414A83" w:rsidRPr="00CB493E" w:rsidRDefault="00414A83" w:rsidP="00414A83">
      <w:pPr>
        <w:jc w:val="both"/>
        <w:rPr>
          <w:iCs/>
          <w:sz w:val="22"/>
          <w:szCs w:val="22"/>
          <w:lang w:val="sr-Cyrl-CS"/>
        </w:rPr>
      </w:pPr>
      <w:r w:rsidRPr="00CB493E">
        <w:rPr>
          <w:iCs/>
          <w:sz w:val="22"/>
          <w:szCs w:val="22"/>
        </w:rPr>
        <w:t>Уколико две или више понуда и</w:t>
      </w:r>
      <w:r w:rsidR="00B846CC" w:rsidRPr="00CB493E">
        <w:rPr>
          <w:iCs/>
          <w:sz w:val="22"/>
          <w:szCs w:val="22"/>
        </w:rPr>
        <w:t xml:space="preserve">мају </w:t>
      </w:r>
      <w:r w:rsidRPr="00CB493E">
        <w:rPr>
          <w:iCs/>
          <w:sz w:val="22"/>
          <w:szCs w:val="22"/>
        </w:rPr>
        <w:t>исту најнижу понуђену цену, као најповољнија биће изабрана пону</w:t>
      </w:r>
      <w:r w:rsidR="00FA588B" w:rsidRPr="00CB493E">
        <w:rPr>
          <w:iCs/>
          <w:sz w:val="22"/>
          <w:szCs w:val="22"/>
        </w:rPr>
        <w:t>да оног понуђача који има већи број референци у предмету јавне набавке</w:t>
      </w:r>
      <w:r w:rsidRPr="00CB493E">
        <w:rPr>
          <w:iCs/>
          <w:sz w:val="22"/>
          <w:szCs w:val="22"/>
        </w:rPr>
        <w:t>.</w:t>
      </w:r>
    </w:p>
    <w:p w:rsidR="00B846CC" w:rsidRPr="00CB493E" w:rsidRDefault="00B846CC" w:rsidP="00414A83">
      <w:pPr>
        <w:jc w:val="both"/>
        <w:rPr>
          <w:b/>
          <w:bCs/>
          <w:iCs/>
          <w:sz w:val="22"/>
          <w:szCs w:val="22"/>
          <w:lang w:val="sr-Cyrl-CS"/>
        </w:rPr>
      </w:pPr>
    </w:p>
    <w:p w:rsidR="00414A83" w:rsidRPr="00CB493E" w:rsidRDefault="00414A83" w:rsidP="00414A83">
      <w:pPr>
        <w:jc w:val="both"/>
        <w:rPr>
          <w:b/>
          <w:bCs/>
          <w:sz w:val="22"/>
          <w:szCs w:val="22"/>
        </w:rPr>
      </w:pPr>
      <w:r w:rsidRPr="00CB493E">
        <w:rPr>
          <w:b/>
          <w:bCs/>
          <w:sz w:val="22"/>
          <w:szCs w:val="22"/>
        </w:rPr>
        <w:t>1</w:t>
      </w:r>
      <w:r w:rsidRPr="00CB493E">
        <w:rPr>
          <w:b/>
          <w:bCs/>
          <w:sz w:val="22"/>
          <w:szCs w:val="22"/>
          <w:lang w:val="sr-Cyrl-CS"/>
        </w:rPr>
        <w:t>8</w:t>
      </w:r>
      <w:r w:rsidRPr="00CB493E">
        <w:rPr>
          <w:b/>
          <w:bCs/>
          <w:sz w:val="22"/>
          <w:szCs w:val="22"/>
        </w:rPr>
        <w:t xml:space="preserve">. ПОШТОВАЊЕ ОБАВЕЗА КОЈЕ ПРОИЗИЛАЗЕ ИЗ ВАЖЕЋИХ ПРОПИСА </w:t>
      </w:r>
    </w:p>
    <w:p w:rsidR="00414A83" w:rsidRPr="00CB493E" w:rsidRDefault="00414A83" w:rsidP="00414A83">
      <w:pPr>
        <w:jc w:val="both"/>
        <w:rPr>
          <w:b/>
          <w:bCs/>
          <w:sz w:val="22"/>
          <w:szCs w:val="22"/>
        </w:rPr>
      </w:pPr>
    </w:p>
    <w:p w:rsidR="00414A83" w:rsidRPr="00CB493E" w:rsidRDefault="00414A83" w:rsidP="00414A83">
      <w:pPr>
        <w:jc w:val="both"/>
        <w:rPr>
          <w:b/>
          <w:sz w:val="22"/>
          <w:szCs w:val="22"/>
        </w:rPr>
      </w:pPr>
      <w:r w:rsidRPr="00CB493E">
        <w:rPr>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p>
    <w:p w:rsidR="00414A83" w:rsidRPr="00CB493E" w:rsidRDefault="00414A83" w:rsidP="00414A83">
      <w:pPr>
        <w:jc w:val="both"/>
        <w:rPr>
          <w:b/>
          <w:sz w:val="22"/>
          <w:szCs w:val="22"/>
        </w:rPr>
      </w:pPr>
    </w:p>
    <w:p w:rsidR="00414A83" w:rsidRPr="00CB493E" w:rsidRDefault="00414A83" w:rsidP="00414A83">
      <w:pPr>
        <w:jc w:val="both"/>
        <w:rPr>
          <w:b/>
          <w:sz w:val="22"/>
          <w:szCs w:val="22"/>
        </w:rPr>
      </w:pPr>
      <w:r w:rsidRPr="00CB493E">
        <w:rPr>
          <w:b/>
          <w:sz w:val="22"/>
          <w:szCs w:val="22"/>
        </w:rPr>
        <w:t>1</w:t>
      </w:r>
      <w:r w:rsidRPr="00CB493E">
        <w:rPr>
          <w:b/>
          <w:sz w:val="22"/>
          <w:szCs w:val="22"/>
          <w:lang w:val="sr-Cyrl-CS"/>
        </w:rPr>
        <w:t>9</w:t>
      </w:r>
      <w:r w:rsidRPr="00CB493E">
        <w:rPr>
          <w:b/>
          <w:sz w:val="22"/>
          <w:szCs w:val="22"/>
        </w:rPr>
        <w:t>. КОРИШЋЕЊЕ ПАТЕНТА И ОДГОВОРНОСТ ЗА ПОВРЕДУ ЗАШТИЋЕНИХ ПРАВА ИНТЕЛЕКТУАЛНЕ СВОЈИНЕ ТРЕЋИХ ЛИЦА</w:t>
      </w:r>
    </w:p>
    <w:p w:rsidR="00414A83" w:rsidRPr="00CB493E" w:rsidRDefault="00414A83" w:rsidP="00414A83">
      <w:pPr>
        <w:jc w:val="both"/>
        <w:rPr>
          <w:b/>
          <w:sz w:val="22"/>
          <w:szCs w:val="22"/>
        </w:rPr>
      </w:pPr>
    </w:p>
    <w:p w:rsidR="00414A83" w:rsidRPr="00CB493E" w:rsidRDefault="00414A83" w:rsidP="00414A83">
      <w:pPr>
        <w:jc w:val="both"/>
        <w:rPr>
          <w:b/>
          <w:sz w:val="22"/>
          <w:szCs w:val="22"/>
        </w:rPr>
      </w:pPr>
      <w:r w:rsidRPr="00CB493E">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14A83" w:rsidRPr="00CB493E" w:rsidRDefault="00414A83" w:rsidP="00414A83">
      <w:pPr>
        <w:jc w:val="both"/>
        <w:rPr>
          <w:b/>
          <w:sz w:val="22"/>
          <w:szCs w:val="22"/>
          <w:lang w:val="sr-Cyrl-CS"/>
        </w:rPr>
      </w:pPr>
    </w:p>
    <w:p w:rsidR="00D1514E" w:rsidRPr="00CB493E" w:rsidRDefault="00D1514E" w:rsidP="00414A83">
      <w:pPr>
        <w:jc w:val="both"/>
        <w:rPr>
          <w:b/>
          <w:sz w:val="22"/>
          <w:szCs w:val="22"/>
          <w:lang w:val="sr-Cyrl-CS"/>
        </w:rPr>
      </w:pPr>
    </w:p>
    <w:p w:rsidR="00D1514E" w:rsidRPr="00CB493E" w:rsidRDefault="00D1514E" w:rsidP="00414A83">
      <w:pPr>
        <w:jc w:val="both"/>
        <w:rPr>
          <w:b/>
          <w:sz w:val="22"/>
          <w:szCs w:val="22"/>
          <w:lang w:val="sr-Cyrl-CS"/>
        </w:rPr>
      </w:pPr>
    </w:p>
    <w:p w:rsidR="00D1514E" w:rsidRPr="00CB493E" w:rsidRDefault="00D1514E" w:rsidP="00414A83">
      <w:pPr>
        <w:jc w:val="both"/>
        <w:rPr>
          <w:b/>
          <w:sz w:val="22"/>
          <w:szCs w:val="22"/>
          <w:lang w:val="sr-Cyrl-CS"/>
        </w:rPr>
      </w:pPr>
    </w:p>
    <w:p w:rsidR="00414A83" w:rsidRPr="00CB493E" w:rsidRDefault="00414A83" w:rsidP="00414A83">
      <w:pPr>
        <w:jc w:val="both"/>
        <w:rPr>
          <w:b/>
          <w:bCs/>
          <w:sz w:val="22"/>
          <w:szCs w:val="22"/>
        </w:rPr>
      </w:pPr>
      <w:r w:rsidRPr="00CB493E">
        <w:rPr>
          <w:b/>
          <w:bCs/>
          <w:sz w:val="22"/>
          <w:szCs w:val="22"/>
          <w:lang w:val="sr-Cyrl-CS"/>
        </w:rPr>
        <w:lastRenderedPageBreak/>
        <w:t>20</w:t>
      </w:r>
      <w:r w:rsidRPr="00CB493E">
        <w:rPr>
          <w:b/>
          <w:bCs/>
          <w:sz w:val="22"/>
          <w:szCs w:val="22"/>
        </w:rPr>
        <w:t xml:space="preserve">. НАЧИН И РОК ЗА ПОДНОШЕЊЕ ЗАХТЕВА ЗА ЗАШТИТУ ПРАВА ПОНУЂАЧА </w:t>
      </w:r>
    </w:p>
    <w:p w:rsidR="00414A83" w:rsidRPr="00CB493E" w:rsidRDefault="00414A83" w:rsidP="00414A83">
      <w:pPr>
        <w:jc w:val="both"/>
        <w:rPr>
          <w:b/>
          <w:bCs/>
          <w:sz w:val="22"/>
          <w:szCs w:val="22"/>
        </w:rPr>
      </w:pPr>
    </w:p>
    <w:p w:rsidR="00414A83" w:rsidRPr="00CB493E" w:rsidRDefault="00414A83" w:rsidP="00414A83">
      <w:pPr>
        <w:jc w:val="both"/>
        <w:rPr>
          <w:sz w:val="22"/>
          <w:szCs w:val="22"/>
        </w:rPr>
      </w:pPr>
      <w:r w:rsidRPr="00CB493E">
        <w:rPr>
          <w:sz w:val="22"/>
          <w:szCs w:val="22"/>
        </w:rPr>
        <w:t>Захтев за заштиту права може да поднесе понуђач, односно свако заинтересовано лице, или пословно удружење у њихово им</w:t>
      </w:r>
      <w:r w:rsidRPr="00CB493E">
        <w:rPr>
          <w:sz w:val="22"/>
          <w:szCs w:val="22"/>
          <w:lang w:val="sr-Cyrl-CS"/>
        </w:rPr>
        <w:t>е</w:t>
      </w:r>
      <w:r w:rsidRPr="00CB493E">
        <w:rPr>
          <w:sz w:val="22"/>
          <w:szCs w:val="22"/>
        </w:rPr>
        <w:t xml:space="preserve">. </w:t>
      </w:r>
    </w:p>
    <w:p w:rsidR="00414A83" w:rsidRPr="00CB493E" w:rsidRDefault="00414A83" w:rsidP="00414A83">
      <w:pPr>
        <w:jc w:val="both"/>
        <w:rPr>
          <w:sz w:val="22"/>
          <w:szCs w:val="22"/>
        </w:rPr>
      </w:pPr>
      <w:r w:rsidRPr="00CB493E">
        <w:rPr>
          <w:sz w:val="22"/>
          <w:szCs w:val="22"/>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B493E">
        <w:rPr>
          <w:rFonts w:eastAsia="TimesNewRomanPSMT"/>
          <w:bCs/>
          <w:sz w:val="22"/>
          <w:szCs w:val="22"/>
        </w:rPr>
        <w:t xml:space="preserve"> Захтев за заштиту права се доставља непосредно, електронском поштом</w:t>
      </w:r>
      <w:r w:rsidRPr="00CB493E">
        <w:rPr>
          <w:sz w:val="22"/>
          <w:szCs w:val="22"/>
          <w:lang w:val="sr-Cyrl-CS"/>
        </w:rPr>
        <w:t xml:space="preserve"> на </w:t>
      </w:r>
      <w:r w:rsidRPr="00CB493E">
        <w:rPr>
          <w:iCs/>
          <w:sz w:val="22"/>
          <w:szCs w:val="22"/>
          <w:lang w:val="en-US"/>
        </w:rPr>
        <w:t>e</w:t>
      </w:r>
      <w:r w:rsidRPr="00CB493E">
        <w:rPr>
          <w:iCs/>
          <w:sz w:val="22"/>
          <w:szCs w:val="22"/>
          <w:lang w:val="ru-RU"/>
        </w:rPr>
        <w:t>-</w:t>
      </w:r>
      <w:r w:rsidRPr="00CB493E">
        <w:rPr>
          <w:iCs/>
          <w:sz w:val="22"/>
          <w:szCs w:val="22"/>
          <w:lang w:val="en-US"/>
        </w:rPr>
        <w:t>mail</w:t>
      </w:r>
      <w:r w:rsidR="006345AA" w:rsidRPr="00CB493E">
        <w:rPr>
          <w:iCs/>
          <w:sz w:val="22"/>
          <w:szCs w:val="22"/>
        </w:rPr>
        <w:t>:</w:t>
      </w:r>
      <w:r w:rsidRPr="00CB493E">
        <w:rPr>
          <w:sz w:val="22"/>
          <w:szCs w:val="22"/>
          <w:lang w:val="sr-Latn-CS"/>
        </w:rPr>
        <w:t xml:space="preserve"> opstina@opstinadoljevac.rs</w:t>
      </w:r>
      <w:r w:rsidRPr="00CB493E">
        <w:rPr>
          <w:rFonts w:eastAsia="TimesNewRomanPSMT"/>
          <w:bCs/>
          <w:sz w:val="22"/>
          <w:szCs w:val="22"/>
        </w:rPr>
        <w:t xml:space="preserve">, факсом </w:t>
      </w:r>
      <w:r w:rsidRPr="00CB493E">
        <w:rPr>
          <w:sz w:val="22"/>
          <w:szCs w:val="22"/>
          <w:lang w:val="sr-Cyrl-CS"/>
        </w:rPr>
        <w:t>на број 018/4810-055</w:t>
      </w:r>
      <w:r w:rsidRPr="00CB493E">
        <w:rPr>
          <w:rFonts w:eastAsia="TimesNewRomanPSMT"/>
          <w:bCs/>
          <w:sz w:val="22"/>
          <w:szCs w:val="22"/>
        </w:rPr>
        <w:t>или препорученом пошиљком са повратницом.</w:t>
      </w:r>
      <w:r w:rsidRPr="00CB493E">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6345AA" w:rsidRPr="00CB493E">
        <w:rPr>
          <w:sz w:val="22"/>
          <w:szCs w:val="22"/>
        </w:rPr>
        <w:t xml:space="preserve"> </w:t>
      </w:r>
      <w:r w:rsidRPr="00CB493E">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14A83" w:rsidRPr="00CB493E" w:rsidRDefault="00414A83" w:rsidP="00414A83">
      <w:pPr>
        <w:jc w:val="both"/>
        <w:rPr>
          <w:sz w:val="22"/>
          <w:szCs w:val="22"/>
        </w:rPr>
      </w:pPr>
      <w:r w:rsidRPr="00CB493E">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14A83" w:rsidRPr="00CB493E" w:rsidRDefault="00414A83" w:rsidP="00414A83">
      <w:pPr>
        <w:jc w:val="both"/>
        <w:rPr>
          <w:sz w:val="22"/>
          <w:szCs w:val="22"/>
        </w:rPr>
      </w:pPr>
      <w:r w:rsidRPr="00CB493E">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414A83" w:rsidRPr="00CB493E" w:rsidRDefault="00414A83" w:rsidP="00414A83">
      <w:pPr>
        <w:jc w:val="both"/>
        <w:rPr>
          <w:sz w:val="22"/>
          <w:szCs w:val="22"/>
        </w:rPr>
      </w:pPr>
      <w:r w:rsidRPr="00CB493E">
        <w:rPr>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14A83" w:rsidRPr="00CB493E" w:rsidRDefault="00414A83" w:rsidP="00414A83">
      <w:pPr>
        <w:jc w:val="both"/>
        <w:rPr>
          <w:sz w:val="22"/>
          <w:szCs w:val="22"/>
        </w:rPr>
      </w:pPr>
      <w:r w:rsidRPr="00CB493E">
        <w:rPr>
          <w:sz w:val="22"/>
          <w:szCs w:val="22"/>
        </w:rPr>
        <w:t>Ако је у истом поступку јавне набавке поново поднет захтев за заштиту права од стр</w:t>
      </w:r>
      <w:r w:rsidRPr="00CB493E">
        <w:rPr>
          <w:sz w:val="22"/>
          <w:szCs w:val="22"/>
          <w:lang w:val="sr-Cyrl-CS"/>
        </w:rPr>
        <w:t>а</w:t>
      </w:r>
      <w:r w:rsidRPr="00CB493E">
        <w:rPr>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4A83" w:rsidRPr="00CB493E" w:rsidRDefault="00414A83" w:rsidP="00414A83">
      <w:pPr>
        <w:jc w:val="both"/>
        <w:rPr>
          <w:rFonts w:eastAsia="TimesNewRomanPSMT"/>
          <w:bCs/>
          <w:sz w:val="22"/>
          <w:szCs w:val="22"/>
        </w:rPr>
      </w:pPr>
      <w:r w:rsidRPr="00CB493E">
        <w:rPr>
          <w:sz w:val="22"/>
          <w:szCs w:val="22"/>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414A83" w:rsidRPr="00CB493E" w:rsidRDefault="00414A83" w:rsidP="00414A83">
      <w:pPr>
        <w:jc w:val="both"/>
        <w:rPr>
          <w:sz w:val="22"/>
          <w:szCs w:val="22"/>
        </w:rPr>
      </w:pPr>
      <w:r w:rsidRPr="00CB493E">
        <w:rPr>
          <w:rFonts w:eastAsia="TimesNewRomanPSMT"/>
          <w:bCs/>
          <w:sz w:val="22"/>
          <w:szCs w:val="22"/>
        </w:rPr>
        <w:t>Поступак заштите права понуђача регулисан је одредбама чл. 138. - 167. Закона.</w:t>
      </w:r>
    </w:p>
    <w:p w:rsidR="00414A83" w:rsidRPr="00CB493E" w:rsidRDefault="00414A83" w:rsidP="00414A83">
      <w:pPr>
        <w:jc w:val="both"/>
        <w:rPr>
          <w:sz w:val="22"/>
          <w:szCs w:val="22"/>
          <w:lang w:val="sr-Cyrl-CS"/>
        </w:rPr>
      </w:pPr>
    </w:p>
    <w:p w:rsidR="00414A83" w:rsidRPr="00CB493E" w:rsidRDefault="00414A83" w:rsidP="00414A83">
      <w:pPr>
        <w:jc w:val="both"/>
        <w:rPr>
          <w:b/>
          <w:sz w:val="22"/>
          <w:szCs w:val="22"/>
        </w:rPr>
      </w:pPr>
      <w:r w:rsidRPr="00CB493E">
        <w:rPr>
          <w:b/>
          <w:sz w:val="22"/>
          <w:szCs w:val="22"/>
          <w:lang w:val="sr-Cyrl-CS"/>
        </w:rPr>
        <w:t>21</w:t>
      </w:r>
      <w:r w:rsidRPr="00CB493E">
        <w:rPr>
          <w:b/>
          <w:sz w:val="22"/>
          <w:szCs w:val="22"/>
        </w:rPr>
        <w:t>. РОК У КОЈЕМ ЋЕ УГОВОР БИТИ ЗАКЉУЧЕН</w:t>
      </w:r>
    </w:p>
    <w:p w:rsidR="00414A83" w:rsidRPr="00CB493E" w:rsidRDefault="00414A83" w:rsidP="00414A83">
      <w:pPr>
        <w:jc w:val="both"/>
        <w:rPr>
          <w:b/>
          <w:sz w:val="22"/>
          <w:szCs w:val="22"/>
        </w:rPr>
      </w:pPr>
    </w:p>
    <w:p w:rsidR="00414A83" w:rsidRPr="00CB493E" w:rsidRDefault="00414A83" w:rsidP="00414A83">
      <w:pPr>
        <w:jc w:val="both"/>
        <w:rPr>
          <w:sz w:val="22"/>
          <w:szCs w:val="22"/>
        </w:rPr>
      </w:pPr>
      <w:r w:rsidRPr="00CB493E">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CB493E">
        <w:rPr>
          <w:sz w:val="22"/>
          <w:szCs w:val="22"/>
          <w:lang w:val="sr-Cyrl-CS"/>
        </w:rPr>
        <w:t>е</w:t>
      </w:r>
      <w:r w:rsidRPr="00CB493E">
        <w:rPr>
          <w:sz w:val="22"/>
          <w:szCs w:val="22"/>
        </w:rPr>
        <w:t xml:space="preserve">ва за заштиту права из члана 149. Закона. </w:t>
      </w:r>
    </w:p>
    <w:p w:rsidR="00414A83" w:rsidRPr="00CB493E" w:rsidRDefault="00414A83" w:rsidP="00414A83">
      <w:pPr>
        <w:jc w:val="both"/>
        <w:rPr>
          <w:sz w:val="22"/>
          <w:szCs w:val="22"/>
          <w:lang w:val="sr-Cyrl-CS"/>
        </w:rPr>
      </w:pPr>
      <w:r w:rsidRPr="00CB493E">
        <w:rPr>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414A83" w:rsidRPr="00CB493E" w:rsidRDefault="00414A83"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0C1C44" w:rsidRPr="00CB493E" w:rsidRDefault="000C1C44" w:rsidP="00414A83">
      <w:pPr>
        <w:jc w:val="both"/>
        <w:rPr>
          <w:b/>
          <w:bCs/>
          <w:sz w:val="22"/>
          <w:szCs w:val="22"/>
        </w:rPr>
      </w:pPr>
    </w:p>
    <w:p w:rsidR="00414A83" w:rsidRPr="00CB493E" w:rsidRDefault="00414A83" w:rsidP="00414A83">
      <w:pPr>
        <w:jc w:val="both"/>
        <w:rPr>
          <w:b/>
          <w:bCs/>
          <w:sz w:val="22"/>
          <w:szCs w:val="22"/>
          <w:lang w:val="sr-Cyrl-CS"/>
        </w:rPr>
      </w:pPr>
    </w:p>
    <w:p w:rsidR="003C7EB2" w:rsidRPr="00CB493E" w:rsidRDefault="003C7EB2" w:rsidP="00414A83">
      <w:pPr>
        <w:jc w:val="both"/>
        <w:rPr>
          <w:b/>
          <w:bCs/>
          <w:sz w:val="22"/>
          <w:szCs w:val="22"/>
          <w:lang w:val="sr-Cyrl-CS"/>
        </w:rPr>
      </w:pPr>
    </w:p>
    <w:p w:rsidR="00414A83" w:rsidRPr="00CB493E" w:rsidRDefault="00414A83" w:rsidP="00414A83">
      <w:pPr>
        <w:jc w:val="center"/>
        <w:rPr>
          <w:b/>
          <w:bCs/>
          <w:iCs/>
          <w:sz w:val="22"/>
          <w:szCs w:val="22"/>
        </w:rPr>
      </w:pPr>
      <w:r w:rsidRPr="00CB493E">
        <w:rPr>
          <w:b/>
          <w:bCs/>
          <w:iCs/>
          <w:sz w:val="22"/>
          <w:szCs w:val="22"/>
        </w:rPr>
        <w:lastRenderedPageBreak/>
        <w:t>VI ОБРАЗАЦ ПОНУДЕ</w:t>
      </w:r>
    </w:p>
    <w:p w:rsidR="00414A83" w:rsidRPr="00CB493E" w:rsidRDefault="00414A83" w:rsidP="00414A83">
      <w:pPr>
        <w:jc w:val="both"/>
        <w:rPr>
          <w:b/>
          <w:bCs/>
          <w:sz w:val="22"/>
          <w:szCs w:val="22"/>
          <w:lang w:val="sr-Cyrl-CS"/>
        </w:rPr>
      </w:pPr>
    </w:p>
    <w:p w:rsidR="00414A83" w:rsidRPr="00CB493E" w:rsidRDefault="00414A83" w:rsidP="00414A83">
      <w:pPr>
        <w:jc w:val="both"/>
        <w:rPr>
          <w:b/>
          <w:sz w:val="22"/>
          <w:szCs w:val="22"/>
        </w:rPr>
      </w:pPr>
      <w:r w:rsidRPr="00CB493E">
        <w:rPr>
          <w:iCs/>
          <w:sz w:val="22"/>
          <w:szCs w:val="22"/>
        </w:rPr>
        <w:t>Понуда бр ________________ од __________________ за јавну набавку</w:t>
      </w:r>
      <w:r w:rsidRPr="00CB493E">
        <w:rPr>
          <w:iCs/>
          <w:sz w:val="22"/>
          <w:szCs w:val="22"/>
          <w:lang w:val="sr-Cyrl-CS"/>
        </w:rPr>
        <w:t xml:space="preserve"> мале вредности</w:t>
      </w:r>
      <w:r w:rsidR="00B846CC" w:rsidRPr="00CB493E">
        <w:rPr>
          <w:sz w:val="22"/>
          <w:szCs w:val="22"/>
          <w:lang w:val="sr-Cyrl-CS"/>
        </w:rPr>
        <w:t xml:space="preserve"> услуга израде 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sz w:val="22"/>
          <w:szCs w:val="22"/>
          <w:lang w:val="ru-RU"/>
        </w:rPr>
        <w:t xml:space="preserve"> број </w:t>
      </w:r>
      <w:r w:rsidRPr="00CB493E">
        <w:rPr>
          <w:color w:val="000000"/>
          <w:sz w:val="22"/>
          <w:szCs w:val="22"/>
          <w:lang w:val="sr-Cyrl-CS"/>
        </w:rPr>
        <w:t xml:space="preserve">404-2-42/2015-05, </w:t>
      </w:r>
    </w:p>
    <w:p w:rsidR="00414A83" w:rsidRPr="00CB493E" w:rsidRDefault="00414A83" w:rsidP="00414A83">
      <w:pPr>
        <w:jc w:val="both"/>
        <w:rPr>
          <w:iCs/>
          <w:sz w:val="22"/>
          <w:szCs w:val="22"/>
          <w:lang w:val="sr-Cyrl-CS"/>
        </w:rPr>
      </w:pPr>
    </w:p>
    <w:p w:rsidR="00414A83" w:rsidRPr="00CB493E" w:rsidRDefault="00414A83" w:rsidP="00414A83">
      <w:pPr>
        <w:rPr>
          <w:iCs/>
          <w:sz w:val="22"/>
          <w:szCs w:val="22"/>
          <w:lang w:val="en-US"/>
        </w:rPr>
      </w:pPr>
      <w:r w:rsidRPr="00CB493E">
        <w:rPr>
          <w:b/>
          <w:bCs/>
          <w:iCs/>
          <w:sz w:val="22"/>
          <w:szCs w:val="22"/>
        </w:rPr>
        <w:t>1)ОПШТИ ПОДАЦИ О ПОНУЂАЧУ</w:t>
      </w:r>
    </w:p>
    <w:tbl>
      <w:tblPr>
        <w:tblW w:w="0" w:type="auto"/>
        <w:tblInd w:w="-15" w:type="dxa"/>
        <w:tblLayout w:type="fixed"/>
        <w:tblLook w:val="04A0" w:firstRow="1" w:lastRow="0" w:firstColumn="1" w:lastColumn="0" w:noHBand="0" w:noVBand="1"/>
      </w:tblPr>
      <w:tblGrid>
        <w:gridCol w:w="4621"/>
        <w:gridCol w:w="4650"/>
      </w:tblGrid>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en-US"/>
              </w:rPr>
            </w:pPr>
            <w:r w:rsidRPr="00CB493E">
              <w:rPr>
                <w:iCs/>
                <w:sz w:val="22"/>
                <w:szCs w:val="22"/>
                <w:lang w:val="en-US"/>
              </w:rPr>
              <w:t>Назив понуђача:</w:t>
            </w:r>
          </w:p>
          <w:p w:rsidR="00414A83" w:rsidRPr="00CB493E" w:rsidRDefault="00414A83">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b/>
                <w:bCs/>
                <w:iCs/>
                <w:sz w:val="22"/>
                <w:szCs w:val="22"/>
                <w:lang w:val="en-US"/>
              </w:rPr>
            </w:pPr>
          </w:p>
          <w:p w:rsidR="00414A83" w:rsidRPr="00CB493E" w:rsidRDefault="00414A83">
            <w:pPr>
              <w:rPr>
                <w:b/>
                <w:bCs/>
                <w:iCs/>
                <w:sz w:val="22"/>
                <w:szCs w:val="22"/>
                <w:lang w:val="en-US"/>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en-US"/>
              </w:rPr>
            </w:pPr>
            <w:r w:rsidRPr="00CB493E">
              <w:rPr>
                <w:iCs/>
                <w:sz w:val="22"/>
                <w:szCs w:val="22"/>
                <w:lang w:val="en-US"/>
              </w:rPr>
              <w:t>Адреса понуђача:</w:t>
            </w:r>
          </w:p>
          <w:p w:rsidR="00414A83" w:rsidRPr="00CB493E" w:rsidRDefault="00414A83">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b/>
                <w:bCs/>
                <w:iCs/>
                <w:sz w:val="22"/>
                <w:szCs w:val="22"/>
                <w:lang w:val="en-US"/>
              </w:rPr>
            </w:pPr>
          </w:p>
          <w:p w:rsidR="00414A83" w:rsidRPr="00CB493E" w:rsidRDefault="00414A83">
            <w:pPr>
              <w:rPr>
                <w:b/>
                <w:bCs/>
                <w:iCs/>
                <w:sz w:val="22"/>
                <w:szCs w:val="22"/>
                <w:lang w:val="en-US"/>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en-US"/>
              </w:rPr>
            </w:pPr>
            <w:r w:rsidRPr="00CB493E">
              <w:rPr>
                <w:iCs/>
                <w:sz w:val="22"/>
                <w:szCs w:val="22"/>
                <w:lang w:val="en-US"/>
              </w:rPr>
              <w:t>Матични број понуђача:</w:t>
            </w:r>
          </w:p>
          <w:p w:rsidR="00414A83" w:rsidRPr="00CB493E" w:rsidRDefault="00414A83">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b/>
                <w:bCs/>
                <w:iCs/>
                <w:sz w:val="22"/>
                <w:szCs w:val="22"/>
                <w:lang w:val="en-US"/>
              </w:rPr>
            </w:pPr>
          </w:p>
          <w:p w:rsidR="00414A83" w:rsidRPr="00CB493E" w:rsidRDefault="00414A83">
            <w:pPr>
              <w:rPr>
                <w:b/>
                <w:bCs/>
                <w:iCs/>
                <w:sz w:val="22"/>
                <w:szCs w:val="22"/>
                <w:lang w:val="en-US"/>
              </w:rPr>
            </w:pPr>
          </w:p>
        </w:tc>
      </w:tr>
      <w:tr w:rsidR="00414A83" w:rsidRPr="00CB493E" w:rsidTr="00414A83">
        <w:tc>
          <w:tcPr>
            <w:tcW w:w="4621" w:type="dxa"/>
            <w:tcBorders>
              <w:top w:val="single" w:sz="4" w:space="0" w:color="000000"/>
              <w:left w:val="single" w:sz="4" w:space="0" w:color="000000"/>
              <w:bottom w:val="single" w:sz="4" w:space="0" w:color="000000"/>
              <w:right w:val="nil"/>
            </w:tcBorders>
            <w:hideMark/>
          </w:tcPr>
          <w:p w:rsidR="00414A83" w:rsidRPr="00CB493E" w:rsidRDefault="00414A83">
            <w:pPr>
              <w:jc w:val="both"/>
              <w:rPr>
                <w:b/>
                <w:bCs/>
                <w:iCs/>
                <w:sz w:val="22"/>
                <w:szCs w:val="22"/>
                <w:lang w:val="ru-RU"/>
              </w:rPr>
            </w:pPr>
            <w:r w:rsidRPr="00CB493E">
              <w:rPr>
                <w:iCs/>
                <w:sz w:val="22"/>
                <w:szCs w:val="22"/>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b/>
                <w:bCs/>
                <w:iCs/>
                <w:sz w:val="22"/>
                <w:szCs w:val="22"/>
                <w:lang w:val="ru-RU"/>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en-US"/>
              </w:rPr>
            </w:pPr>
            <w:r w:rsidRPr="00CB493E">
              <w:rPr>
                <w:iCs/>
                <w:sz w:val="22"/>
                <w:szCs w:val="22"/>
                <w:lang w:val="en-US"/>
              </w:rPr>
              <w:t>Име особе за контакт:</w:t>
            </w:r>
          </w:p>
          <w:p w:rsidR="00414A83" w:rsidRPr="00CB493E" w:rsidRDefault="00414A83">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rPr>
                <w:b/>
                <w:bCs/>
                <w:iCs/>
                <w:sz w:val="22"/>
                <w:szCs w:val="22"/>
                <w:lang w:val="en-US"/>
              </w:rPr>
            </w:pPr>
          </w:p>
          <w:p w:rsidR="00414A83" w:rsidRPr="00CB493E" w:rsidRDefault="00414A83">
            <w:pPr>
              <w:rPr>
                <w:b/>
                <w:bCs/>
                <w:iCs/>
                <w:sz w:val="22"/>
                <w:szCs w:val="22"/>
                <w:lang w:val="en-US"/>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ru-RU"/>
              </w:rPr>
            </w:pPr>
            <w:r w:rsidRPr="00CB493E">
              <w:rPr>
                <w:iCs/>
                <w:sz w:val="22"/>
                <w:szCs w:val="22"/>
                <w:lang w:val="ru-RU"/>
              </w:rPr>
              <w:t>Електронска адреса понуђача (</w:t>
            </w:r>
            <w:r w:rsidRPr="00CB493E">
              <w:rPr>
                <w:iCs/>
                <w:sz w:val="22"/>
                <w:szCs w:val="22"/>
                <w:lang w:val="en-US"/>
              </w:rPr>
              <w:t>e</w:t>
            </w:r>
            <w:r w:rsidRPr="00CB493E">
              <w:rPr>
                <w:iCs/>
                <w:sz w:val="22"/>
                <w:szCs w:val="22"/>
                <w:lang w:val="ru-RU"/>
              </w:rPr>
              <w:t>-</w:t>
            </w:r>
            <w:r w:rsidRPr="00CB493E">
              <w:rPr>
                <w:iCs/>
                <w:sz w:val="22"/>
                <w:szCs w:val="22"/>
                <w:lang w:val="en-US"/>
              </w:rPr>
              <w:t>mail</w:t>
            </w:r>
            <w:r w:rsidRPr="00CB493E">
              <w:rPr>
                <w:iCs/>
                <w:sz w:val="22"/>
                <w:szCs w:val="22"/>
                <w:lang w:val="ru-RU"/>
              </w:rPr>
              <w:t>):</w:t>
            </w:r>
          </w:p>
          <w:p w:rsidR="00414A83" w:rsidRPr="00CB493E" w:rsidRDefault="00414A83">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b/>
                <w:bCs/>
                <w:iCs/>
                <w:sz w:val="22"/>
                <w:szCs w:val="22"/>
                <w:lang w:val="ru-RU"/>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en-US"/>
              </w:rPr>
            </w:pPr>
            <w:r w:rsidRPr="00CB493E">
              <w:rPr>
                <w:iCs/>
                <w:sz w:val="22"/>
                <w:szCs w:val="22"/>
                <w:lang w:val="en-US"/>
              </w:rPr>
              <w:t>Телефон:</w:t>
            </w:r>
          </w:p>
          <w:p w:rsidR="00414A83" w:rsidRPr="00CB493E" w:rsidRDefault="00414A83">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rPr>
                <w:b/>
                <w:bCs/>
                <w:iCs/>
                <w:sz w:val="22"/>
                <w:szCs w:val="22"/>
                <w:lang w:val="en-US"/>
              </w:rPr>
            </w:pPr>
          </w:p>
          <w:p w:rsidR="00414A83" w:rsidRPr="00CB493E" w:rsidRDefault="00414A83">
            <w:pPr>
              <w:rPr>
                <w:b/>
                <w:bCs/>
                <w:iCs/>
                <w:sz w:val="22"/>
                <w:szCs w:val="22"/>
                <w:lang w:val="en-US"/>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en-US"/>
              </w:rPr>
            </w:pPr>
            <w:r w:rsidRPr="00CB493E">
              <w:rPr>
                <w:iCs/>
                <w:sz w:val="22"/>
                <w:szCs w:val="22"/>
                <w:lang w:val="en-US"/>
              </w:rPr>
              <w:t>Телефакс:</w:t>
            </w:r>
          </w:p>
          <w:p w:rsidR="00414A83" w:rsidRPr="00CB493E" w:rsidRDefault="00414A83">
            <w:pPr>
              <w:jc w:val="both"/>
              <w:rPr>
                <w:b/>
                <w:bCs/>
                <w:iCs/>
                <w:sz w:val="22"/>
                <w:szCs w:val="22"/>
                <w:lang w:val="en-US"/>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rPr>
                <w:b/>
                <w:bCs/>
                <w:iCs/>
                <w:sz w:val="22"/>
                <w:szCs w:val="22"/>
                <w:lang w:val="en-US"/>
              </w:rPr>
            </w:pPr>
          </w:p>
          <w:p w:rsidR="00414A83" w:rsidRPr="00CB493E" w:rsidRDefault="00414A83">
            <w:pPr>
              <w:rPr>
                <w:b/>
                <w:bCs/>
                <w:iCs/>
                <w:sz w:val="22"/>
                <w:szCs w:val="22"/>
                <w:lang w:val="en-US"/>
              </w:rPr>
            </w:pPr>
          </w:p>
        </w:tc>
      </w:tr>
      <w:tr w:rsidR="00414A83" w:rsidRPr="00CB493E" w:rsidTr="00414A83">
        <w:tc>
          <w:tcPr>
            <w:tcW w:w="4621" w:type="dxa"/>
            <w:tcBorders>
              <w:top w:val="single" w:sz="4" w:space="0" w:color="000000"/>
              <w:left w:val="single" w:sz="4" w:space="0" w:color="000000"/>
              <w:bottom w:val="single" w:sz="4" w:space="0" w:color="000000"/>
              <w:right w:val="nil"/>
            </w:tcBorders>
          </w:tcPr>
          <w:p w:rsidR="00414A83" w:rsidRPr="00CB493E" w:rsidRDefault="00414A83">
            <w:pPr>
              <w:jc w:val="both"/>
              <w:rPr>
                <w:b/>
                <w:bCs/>
                <w:iCs/>
                <w:sz w:val="22"/>
                <w:szCs w:val="22"/>
                <w:lang w:val="ru-RU"/>
              </w:rPr>
            </w:pPr>
            <w:r w:rsidRPr="00CB493E">
              <w:rPr>
                <w:iCs/>
                <w:sz w:val="22"/>
                <w:szCs w:val="22"/>
                <w:lang w:val="ru-RU"/>
              </w:rPr>
              <w:t>Број рачуна понуђача и назив банке:</w:t>
            </w:r>
          </w:p>
          <w:p w:rsidR="00414A83" w:rsidRPr="00CB493E" w:rsidRDefault="00414A83">
            <w:pPr>
              <w:jc w:val="both"/>
              <w:rPr>
                <w:b/>
                <w:bCs/>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b/>
                <w:bCs/>
                <w:iCs/>
                <w:sz w:val="22"/>
                <w:szCs w:val="22"/>
                <w:lang w:val="ru-RU"/>
              </w:rPr>
            </w:pPr>
          </w:p>
          <w:p w:rsidR="00414A83" w:rsidRPr="00CB493E" w:rsidRDefault="00414A83">
            <w:pPr>
              <w:rPr>
                <w:b/>
                <w:bCs/>
                <w:iCs/>
                <w:sz w:val="22"/>
                <w:szCs w:val="22"/>
                <w:lang w:val="ru-RU"/>
              </w:rPr>
            </w:pPr>
          </w:p>
        </w:tc>
      </w:tr>
      <w:tr w:rsidR="00414A83" w:rsidRPr="00CB493E" w:rsidTr="00414A83">
        <w:tc>
          <w:tcPr>
            <w:tcW w:w="4621" w:type="dxa"/>
            <w:tcBorders>
              <w:top w:val="single" w:sz="4" w:space="0" w:color="000000"/>
              <w:left w:val="single" w:sz="4" w:space="0" w:color="000000"/>
              <w:bottom w:val="single" w:sz="4" w:space="0" w:color="000000"/>
              <w:right w:val="nil"/>
            </w:tcBorders>
            <w:hideMark/>
          </w:tcPr>
          <w:p w:rsidR="00414A83" w:rsidRPr="00CB493E" w:rsidRDefault="00414A83">
            <w:pPr>
              <w:jc w:val="both"/>
              <w:rPr>
                <w:b/>
                <w:bCs/>
                <w:iCs/>
                <w:sz w:val="22"/>
                <w:szCs w:val="22"/>
                <w:lang w:val="ru-RU"/>
              </w:rPr>
            </w:pPr>
            <w:r w:rsidRPr="00CB493E">
              <w:rPr>
                <w:iCs/>
                <w:sz w:val="22"/>
                <w:szCs w:val="22"/>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ind w:firstLine="708"/>
              <w:rPr>
                <w:b/>
                <w:bCs/>
                <w:iCs/>
                <w:sz w:val="22"/>
                <w:szCs w:val="22"/>
                <w:lang w:val="ru-RU"/>
              </w:rPr>
            </w:pPr>
          </w:p>
          <w:p w:rsidR="00414A83" w:rsidRPr="00CB493E" w:rsidRDefault="00414A83">
            <w:pPr>
              <w:rPr>
                <w:b/>
                <w:bCs/>
                <w:iCs/>
                <w:sz w:val="22"/>
                <w:szCs w:val="22"/>
                <w:lang w:val="ru-RU"/>
              </w:rPr>
            </w:pPr>
          </w:p>
        </w:tc>
      </w:tr>
    </w:tbl>
    <w:p w:rsidR="00414A83" w:rsidRPr="00CB493E" w:rsidRDefault="00414A83" w:rsidP="00414A83">
      <w:pPr>
        <w:rPr>
          <w:sz w:val="22"/>
          <w:szCs w:val="22"/>
        </w:rPr>
      </w:pPr>
    </w:p>
    <w:p w:rsidR="00414A83" w:rsidRPr="00CB493E" w:rsidRDefault="00414A83" w:rsidP="00414A83">
      <w:pPr>
        <w:rPr>
          <w:b/>
          <w:bCs/>
          <w:iCs/>
          <w:sz w:val="22"/>
          <w:szCs w:val="22"/>
        </w:rPr>
      </w:pPr>
    </w:p>
    <w:p w:rsidR="00414A83" w:rsidRPr="00CB493E" w:rsidRDefault="00414A83" w:rsidP="00414A83">
      <w:pPr>
        <w:rPr>
          <w:sz w:val="22"/>
          <w:szCs w:val="22"/>
        </w:rPr>
      </w:pPr>
      <w:r w:rsidRPr="00CB493E">
        <w:rPr>
          <w:rFonts w:eastAsia="TimesNewRomanPSMT"/>
          <w:b/>
          <w:bCs/>
          <w:iCs/>
          <w:sz w:val="22"/>
          <w:szCs w:val="22"/>
          <w:lang w:val="en-U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414A83" w:rsidRPr="00CB493E" w:rsidTr="00414A83">
        <w:tc>
          <w:tcPr>
            <w:tcW w:w="9272" w:type="dxa"/>
            <w:tcBorders>
              <w:top w:val="single" w:sz="4" w:space="0" w:color="000000"/>
              <w:left w:val="single" w:sz="4" w:space="0" w:color="000000"/>
              <w:bottom w:val="single" w:sz="4" w:space="0" w:color="000000"/>
              <w:right w:val="single" w:sz="4" w:space="0" w:color="000000"/>
            </w:tcBorders>
            <w:hideMark/>
          </w:tcPr>
          <w:p w:rsidR="00414A83" w:rsidRPr="00CB493E" w:rsidRDefault="00414A83">
            <w:pPr>
              <w:jc w:val="center"/>
              <w:rPr>
                <w:rFonts w:eastAsia="TimesNewRomanPSMT"/>
                <w:b/>
                <w:bCs/>
                <w:sz w:val="22"/>
                <w:szCs w:val="22"/>
                <w:lang w:val="en-US"/>
              </w:rPr>
            </w:pPr>
            <w:r w:rsidRPr="00CB493E">
              <w:rPr>
                <w:rFonts w:eastAsia="TimesNewRomanPSMT"/>
                <w:b/>
                <w:bCs/>
                <w:sz w:val="22"/>
                <w:szCs w:val="22"/>
                <w:lang w:val="en-US"/>
              </w:rPr>
              <w:t xml:space="preserve">А) САМОСТАЛНО </w:t>
            </w:r>
          </w:p>
        </w:tc>
      </w:tr>
      <w:tr w:rsidR="00414A83" w:rsidRPr="00CB493E" w:rsidTr="00414A83">
        <w:tc>
          <w:tcPr>
            <w:tcW w:w="9272" w:type="dxa"/>
            <w:tcBorders>
              <w:top w:val="single" w:sz="4" w:space="0" w:color="000000"/>
              <w:left w:val="single" w:sz="4" w:space="0" w:color="000000"/>
              <w:bottom w:val="single" w:sz="4" w:space="0" w:color="000000"/>
              <w:right w:val="single" w:sz="4" w:space="0" w:color="000000"/>
            </w:tcBorders>
            <w:hideMark/>
          </w:tcPr>
          <w:p w:rsidR="00414A83" w:rsidRPr="00CB493E" w:rsidRDefault="00414A83">
            <w:pPr>
              <w:jc w:val="center"/>
              <w:rPr>
                <w:rFonts w:eastAsia="TimesNewRomanPSMT"/>
                <w:b/>
                <w:bCs/>
                <w:sz w:val="22"/>
                <w:szCs w:val="22"/>
                <w:lang w:val="en-US"/>
              </w:rPr>
            </w:pPr>
            <w:r w:rsidRPr="00CB493E">
              <w:rPr>
                <w:rFonts w:eastAsia="TimesNewRomanPSMT"/>
                <w:b/>
                <w:bCs/>
                <w:sz w:val="22"/>
                <w:szCs w:val="22"/>
                <w:lang w:val="en-US"/>
              </w:rPr>
              <w:t>Б) СА ПОДИЗВОЂАЧЕМ</w:t>
            </w:r>
          </w:p>
        </w:tc>
      </w:tr>
      <w:tr w:rsidR="00414A83" w:rsidRPr="00CB493E" w:rsidTr="00414A83">
        <w:tc>
          <w:tcPr>
            <w:tcW w:w="9272" w:type="dxa"/>
            <w:tcBorders>
              <w:top w:val="single" w:sz="4" w:space="0" w:color="000000"/>
              <w:left w:val="single" w:sz="4" w:space="0" w:color="000000"/>
              <w:bottom w:val="single" w:sz="4" w:space="0" w:color="000000"/>
              <w:right w:val="single" w:sz="4" w:space="0" w:color="000000"/>
            </w:tcBorders>
            <w:hideMark/>
          </w:tcPr>
          <w:p w:rsidR="00414A83" w:rsidRPr="00CB493E" w:rsidRDefault="00414A83">
            <w:pPr>
              <w:jc w:val="center"/>
              <w:rPr>
                <w:b/>
                <w:iCs/>
                <w:sz w:val="22"/>
                <w:szCs w:val="22"/>
                <w:lang w:val="ru-RU"/>
              </w:rPr>
            </w:pPr>
            <w:r w:rsidRPr="00CB493E">
              <w:rPr>
                <w:rFonts w:eastAsia="TimesNewRomanPSMT"/>
                <w:b/>
                <w:bCs/>
                <w:sz w:val="22"/>
                <w:szCs w:val="22"/>
                <w:lang w:val="en-US"/>
              </w:rPr>
              <w:t>В) КАО ЗАЈЕДНИЧКУ ПОНУДУ</w:t>
            </w:r>
          </w:p>
        </w:tc>
      </w:tr>
    </w:tbl>
    <w:p w:rsidR="00414A83" w:rsidRPr="00CB493E" w:rsidRDefault="00414A83" w:rsidP="00414A83">
      <w:pPr>
        <w:jc w:val="both"/>
        <w:rPr>
          <w:b/>
          <w:iCs/>
          <w:sz w:val="22"/>
          <w:szCs w:val="22"/>
          <w:lang w:val="en-US"/>
        </w:rPr>
      </w:pPr>
    </w:p>
    <w:p w:rsidR="00414A83" w:rsidRPr="00CB493E" w:rsidRDefault="00414A83" w:rsidP="00414A83">
      <w:pPr>
        <w:jc w:val="both"/>
        <w:rPr>
          <w:rFonts w:eastAsia="TimesNewRomanPSMT"/>
          <w:bCs/>
          <w:sz w:val="22"/>
          <w:szCs w:val="22"/>
        </w:rPr>
      </w:pPr>
      <w:r w:rsidRPr="00CB493E">
        <w:rPr>
          <w:b/>
          <w:iCs/>
          <w:sz w:val="22"/>
          <w:szCs w:val="22"/>
          <w:lang w:val="ru-RU"/>
        </w:rPr>
        <w:t>Напомена:</w:t>
      </w:r>
      <w:r w:rsidRPr="00CB493E">
        <w:rPr>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14A83" w:rsidRPr="00CB493E" w:rsidRDefault="00414A83" w:rsidP="00414A83">
      <w:pPr>
        <w:jc w:val="both"/>
        <w:rPr>
          <w:rFonts w:eastAsia="TimesNewRomanPSMT"/>
          <w:bCs/>
          <w:sz w:val="22"/>
          <w:szCs w:val="22"/>
        </w:rPr>
      </w:pPr>
    </w:p>
    <w:p w:rsidR="00414A83" w:rsidRPr="00CB493E" w:rsidRDefault="00414A83" w:rsidP="00414A83">
      <w:pPr>
        <w:jc w:val="both"/>
        <w:rPr>
          <w:rFonts w:eastAsia="TimesNewRomanPSMT"/>
          <w:b/>
          <w:bCs/>
          <w:sz w:val="22"/>
          <w:szCs w:val="22"/>
          <w:lang w:val="sr-Cyrl-CS"/>
        </w:rPr>
      </w:pPr>
    </w:p>
    <w:p w:rsidR="00414A83" w:rsidRPr="00CB493E" w:rsidRDefault="00414A83" w:rsidP="00414A83">
      <w:pPr>
        <w:jc w:val="both"/>
        <w:rPr>
          <w:rFonts w:eastAsia="TimesNewRomanPSMT"/>
          <w:b/>
          <w:bCs/>
          <w:sz w:val="22"/>
          <w:szCs w:val="22"/>
          <w:lang w:val="sr-Cyrl-CS"/>
        </w:rPr>
      </w:pPr>
    </w:p>
    <w:p w:rsidR="00414A83" w:rsidRPr="00CB493E" w:rsidRDefault="00414A83" w:rsidP="00414A83">
      <w:pPr>
        <w:jc w:val="both"/>
        <w:rPr>
          <w:rFonts w:eastAsia="TimesNewRomanPSMT"/>
          <w:b/>
          <w:bCs/>
          <w:sz w:val="22"/>
          <w:szCs w:val="22"/>
          <w:lang w:val="sr-Cyrl-CS"/>
        </w:rPr>
      </w:pPr>
    </w:p>
    <w:p w:rsidR="00414A83" w:rsidRPr="00CB493E" w:rsidRDefault="00414A83" w:rsidP="00414A83">
      <w:pPr>
        <w:ind w:left="720" w:firstLine="720"/>
        <w:jc w:val="both"/>
        <w:rPr>
          <w:rFonts w:eastAsia="TimesNewRomanPSMT"/>
          <w:bCs/>
          <w:sz w:val="22"/>
          <w:szCs w:val="22"/>
        </w:rPr>
      </w:pPr>
      <w:r w:rsidRPr="00CB493E">
        <w:rPr>
          <w:rFonts w:eastAsia="TimesNewRomanPSMT"/>
          <w:bCs/>
          <w:sz w:val="22"/>
          <w:szCs w:val="22"/>
        </w:rPr>
        <w:t xml:space="preserve">Датум </w:t>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t xml:space="preserve">              Понуђач</w:t>
      </w:r>
    </w:p>
    <w:p w:rsidR="00414A83" w:rsidRPr="00CB493E" w:rsidRDefault="00414A83" w:rsidP="00414A83">
      <w:pPr>
        <w:ind w:left="2880" w:firstLine="720"/>
        <w:jc w:val="both"/>
        <w:rPr>
          <w:rFonts w:eastAsia="TimesNewRomanPS-BoldMT"/>
          <w:b/>
          <w:bCs/>
          <w:iCs/>
          <w:color w:val="002060"/>
          <w:sz w:val="22"/>
          <w:szCs w:val="22"/>
        </w:rPr>
      </w:pPr>
      <w:r w:rsidRPr="00CB493E">
        <w:rPr>
          <w:rFonts w:eastAsia="TimesNewRomanPSMT"/>
          <w:bCs/>
          <w:sz w:val="22"/>
          <w:szCs w:val="22"/>
        </w:rPr>
        <w:t xml:space="preserve">    М. П. </w:t>
      </w:r>
    </w:p>
    <w:p w:rsidR="00414A83" w:rsidRPr="00CB493E" w:rsidRDefault="00414A83" w:rsidP="00414A83">
      <w:pPr>
        <w:jc w:val="both"/>
        <w:rPr>
          <w:rFonts w:eastAsia="TimesNewRomanPS-BoldMT"/>
          <w:b/>
          <w:bCs/>
          <w:iCs/>
          <w:color w:val="002060"/>
          <w:sz w:val="22"/>
          <w:szCs w:val="22"/>
        </w:rPr>
      </w:pPr>
      <w:r w:rsidRPr="00CB493E">
        <w:rPr>
          <w:rFonts w:eastAsia="TimesNewRomanPS-BoldMT"/>
          <w:b/>
          <w:bCs/>
          <w:iCs/>
          <w:color w:val="002060"/>
          <w:sz w:val="22"/>
          <w:szCs w:val="22"/>
        </w:rPr>
        <w:t>_____________________________</w:t>
      </w:r>
      <w:r w:rsidRPr="00CB493E">
        <w:rPr>
          <w:rFonts w:eastAsia="TimesNewRomanPS-BoldMT"/>
          <w:b/>
          <w:bCs/>
          <w:iCs/>
          <w:color w:val="002060"/>
          <w:sz w:val="22"/>
          <w:szCs w:val="22"/>
        </w:rPr>
        <w:tab/>
      </w:r>
      <w:r w:rsidRPr="00CB493E">
        <w:rPr>
          <w:rFonts w:eastAsia="TimesNewRomanPS-BoldMT"/>
          <w:b/>
          <w:bCs/>
          <w:iCs/>
          <w:color w:val="002060"/>
          <w:sz w:val="22"/>
          <w:szCs w:val="22"/>
        </w:rPr>
        <w:tab/>
      </w:r>
      <w:r w:rsidRPr="00CB493E">
        <w:rPr>
          <w:rFonts w:eastAsia="TimesNewRomanPS-BoldMT"/>
          <w:b/>
          <w:bCs/>
          <w:iCs/>
          <w:color w:val="002060"/>
          <w:sz w:val="22"/>
          <w:szCs w:val="22"/>
        </w:rPr>
        <w:tab/>
        <w:t>________________________________</w:t>
      </w:r>
    </w:p>
    <w:p w:rsidR="00414A83" w:rsidRPr="00CB493E" w:rsidRDefault="00414A83" w:rsidP="00414A83">
      <w:pPr>
        <w:jc w:val="both"/>
        <w:rPr>
          <w:rFonts w:eastAsia="TimesNewRomanPS-BoldMT"/>
          <w:b/>
          <w:bCs/>
          <w:iCs/>
          <w:color w:val="002060"/>
          <w:sz w:val="22"/>
          <w:szCs w:val="22"/>
        </w:rPr>
      </w:pPr>
    </w:p>
    <w:p w:rsidR="00414A83" w:rsidRPr="00CB493E" w:rsidRDefault="00414A83" w:rsidP="00414A83">
      <w:pPr>
        <w:jc w:val="both"/>
        <w:rPr>
          <w:rFonts w:eastAsia="TimesNewRomanPSMT"/>
          <w:b/>
          <w:bCs/>
          <w:sz w:val="22"/>
          <w:szCs w:val="22"/>
          <w:lang w:val="sr-Cyrl-CS"/>
        </w:rPr>
      </w:pPr>
    </w:p>
    <w:p w:rsidR="00414A83" w:rsidRPr="00CB493E" w:rsidRDefault="00414A83" w:rsidP="00414A83">
      <w:pPr>
        <w:jc w:val="both"/>
        <w:rPr>
          <w:rFonts w:eastAsia="TimesNewRomanPSMT"/>
          <w:b/>
          <w:bCs/>
          <w:sz w:val="22"/>
          <w:szCs w:val="22"/>
          <w:lang w:val="sr-Cyrl-CS"/>
        </w:rPr>
      </w:pPr>
    </w:p>
    <w:p w:rsidR="00864746" w:rsidRPr="00CB493E" w:rsidRDefault="00864746" w:rsidP="00414A83">
      <w:pPr>
        <w:jc w:val="both"/>
        <w:rPr>
          <w:rFonts w:eastAsia="TimesNewRomanPSMT"/>
          <w:b/>
          <w:bCs/>
          <w:sz w:val="22"/>
          <w:szCs w:val="22"/>
          <w:lang w:val="sr-Cyrl-CS"/>
        </w:rPr>
      </w:pPr>
    </w:p>
    <w:p w:rsidR="00414A83" w:rsidRPr="00CB493E" w:rsidRDefault="00414A83" w:rsidP="00414A83">
      <w:pPr>
        <w:jc w:val="both"/>
        <w:rPr>
          <w:rFonts w:eastAsia="TimesNewRomanPSMT"/>
          <w:b/>
          <w:bCs/>
          <w:sz w:val="22"/>
          <w:szCs w:val="22"/>
          <w:lang w:val="en-US"/>
        </w:rPr>
      </w:pPr>
      <w:r w:rsidRPr="00CB493E">
        <w:rPr>
          <w:rFonts w:eastAsia="TimesNewRomanPSMT"/>
          <w:b/>
          <w:bCs/>
          <w:sz w:val="22"/>
          <w:szCs w:val="22"/>
          <w:lang w:val="sr-Cyrl-CS"/>
        </w:rPr>
        <w:lastRenderedPageBreak/>
        <w:t xml:space="preserve">3) </w:t>
      </w:r>
      <w:r w:rsidRPr="00CB493E">
        <w:rPr>
          <w:rFonts w:eastAsia="TimesNewRomanPSMT"/>
          <w:b/>
          <w:bCs/>
          <w:sz w:val="22"/>
          <w:szCs w:val="22"/>
          <w:lang w:val="en-US"/>
        </w:rPr>
        <w:t xml:space="preserve">ПОДАЦИ О ПОДИЗВОЂАЧУ </w:t>
      </w:r>
    </w:p>
    <w:p w:rsidR="00414A83" w:rsidRPr="00CB493E" w:rsidRDefault="00414A83" w:rsidP="00414A83">
      <w:pPr>
        <w:jc w:val="both"/>
        <w:rPr>
          <w:sz w:val="22"/>
          <w:szCs w:val="22"/>
        </w:rPr>
      </w:pPr>
      <w:r w:rsidRPr="00CB493E">
        <w:rPr>
          <w:rFonts w:eastAsia="TimesNewRomanPSMT"/>
          <w:b/>
          <w:bCs/>
          <w:sz w:val="22"/>
          <w:szCs w:val="22"/>
          <w:lang w:val="en-US"/>
        </w:rPr>
        <w:tab/>
      </w:r>
    </w:p>
    <w:tbl>
      <w:tblPr>
        <w:tblW w:w="0" w:type="auto"/>
        <w:tblInd w:w="-15" w:type="dxa"/>
        <w:tblLayout w:type="fixed"/>
        <w:tblLook w:val="04A0" w:firstRow="1" w:lastRow="0" w:firstColumn="1" w:lastColumn="0" w:noHBand="0" w:noVBand="1"/>
      </w:tblPr>
      <w:tblGrid>
        <w:gridCol w:w="465"/>
        <w:gridCol w:w="4219"/>
        <w:gridCol w:w="4588"/>
      </w:tblGrid>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p w:rsidR="00414A83" w:rsidRPr="00CB493E" w:rsidRDefault="00414A83">
            <w:pPr>
              <w:jc w:val="both"/>
              <w:rPr>
                <w:rFonts w:eastAsia="TimesNewRomanPSMT"/>
                <w:bCs/>
                <w:sz w:val="22"/>
                <w:szCs w:val="22"/>
                <w:lang w:val="en-US"/>
              </w:rPr>
            </w:pPr>
            <w:r w:rsidRPr="00CB493E">
              <w:rPr>
                <w:rFonts w:eastAsia="TimesNewRomanPSMT"/>
                <w:bCs/>
                <w:sz w:val="22"/>
                <w:szCs w:val="22"/>
                <w:lang w:val="en-US"/>
              </w:rPr>
              <w:t>1)</w:t>
            </w: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en-US"/>
              </w:rPr>
            </w:pPr>
            <w:r w:rsidRPr="00CB493E">
              <w:rPr>
                <w:rFonts w:eastAsia="TimesNewRomanPSMT"/>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hideMark/>
          </w:tcPr>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bl>
    <w:p w:rsidR="00414A83" w:rsidRPr="00CB493E" w:rsidRDefault="00414A83" w:rsidP="00414A83">
      <w:pPr>
        <w:jc w:val="both"/>
        <w:rPr>
          <w:iCs/>
          <w:sz w:val="22"/>
          <w:szCs w:val="22"/>
          <w:lang w:val="ru-RU"/>
        </w:rPr>
      </w:pPr>
      <w:r w:rsidRPr="00CB493E">
        <w:rPr>
          <w:b/>
          <w:bCs/>
          <w:iCs/>
          <w:sz w:val="22"/>
          <w:szCs w:val="22"/>
          <w:u w:val="single"/>
          <w:lang w:val="ru-RU"/>
        </w:rPr>
        <w:t>Напомена:</w:t>
      </w:r>
    </w:p>
    <w:p w:rsidR="00414A83" w:rsidRPr="00CB493E" w:rsidRDefault="00414A83" w:rsidP="00414A83">
      <w:pPr>
        <w:jc w:val="both"/>
        <w:rPr>
          <w:iCs/>
          <w:sz w:val="22"/>
          <w:szCs w:val="22"/>
          <w:lang w:val="ru-RU"/>
        </w:rPr>
      </w:pPr>
      <w:r w:rsidRPr="00CB493E">
        <w:rPr>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4A83" w:rsidRPr="00CB493E" w:rsidRDefault="00414A83" w:rsidP="00414A83">
      <w:pPr>
        <w:jc w:val="both"/>
        <w:rPr>
          <w:rFonts w:eastAsia="TimesNewRomanPSMT"/>
          <w:b/>
          <w:bCs/>
          <w:sz w:val="22"/>
          <w:szCs w:val="22"/>
          <w:lang w:val="ru-RU"/>
        </w:rPr>
      </w:pPr>
    </w:p>
    <w:p w:rsidR="00414A83" w:rsidRPr="00CB493E" w:rsidRDefault="00414A83" w:rsidP="00414A83">
      <w:pPr>
        <w:jc w:val="both"/>
        <w:rPr>
          <w:rFonts w:eastAsia="TimesNewRomanPSMT"/>
          <w:b/>
          <w:bCs/>
          <w:sz w:val="22"/>
          <w:szCs w:val="22"/>
          <w:lang w:val="ru-RU"/>
        </w:rPr>
      </w:pPr>
    </w:p>
    <w:p w:rsidR="00414A83" w:rsidRPr="00CB493E" w:rsidRDefault="00414A83" w:rsidP="00414A83">
      <w:pPr>
        <w:jc w:val="both"/>
        <w:rPr>
          <w:rFonts w:eastAsia="TimesNewRomanPSMT"/>
          <w:b/>
          <w:bCs/>
          <w:sz w:val="22"/>
          <w:szCs w:val="22"/>
          <w:lang w:val="ru-RU"/>
        </w:rPr>
      </w:pPr>
    </w:p>
    <w:p w:rsidR="00414A83" w:rsidRPr="00CB493E" w:rsidRDefault="00414A83" w:rsidP="00414A83">
      <w:pPr>
        <w:jc w:val="both"/>
        <w:rPr>
          <w:rFonts w:eastAsia="TimesNewRomanPSMT"/>
          <w:b/>
          <w:bCs/>
          <w:sz w:val="22"/>
          <w:szCs w:val="22"/>
          <w:lang w:val="ru-RU"/>
        </w:rPr>
      </w:pPr>
    </w:p>
    <w:p w:rsidR="00414A83" w:rsidRPr="00CB493E" w:rsidRDefault="00414A83" w:rsidP="00414A83">
      <w:pPr>
        <w:ind w:left="720" w:firstLine="720"/>
        <w:jc w:val="both"/>
        <w:rPr>
          <w:rFonts w:eastAsia="TimesNewRomanPSMT"/>
          <w:bCs/>
          <w:sz w:val="22"/>
          <w:szCs w:val="22"/>
        </w:rPr>
      </w:pPr>
      <w:r w:rsidRPr="00CB493E">
        <w:rPr>
          <w:rFonts w:eastAsia="TimesNewRomanPSMT"/>
          <w:bCs/>
          <w:sz w:val="22"/>
          <w:szCs w:val="22"/>
        </w:rPr>
        <w:t xml:space="preserve">Датум </w:t>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t xml:space="preserve">              Понуђач</w:t>
      </w:r>
    </w:p>
    <w:p w:rsidR="00414A83" w:rsidRPr="00CB493E" w:rsidRDefault="00414A83" w:rsidP="00414A83">
      <w:pPr>
        <w:ind w:left="2880" w:firstLine="720"/>
        <w:jc w:val="both"/>
        <w:rPr>
          <w:rFonts w:eastAsia="TimesNewRomanPS-BoldMT"/>
          <w:b/>
          <w:bCs/>
          <w:iCs/>
          <w:color w:val="002060"/>
          <w:sz w:val="22"/>
          <w:szCs w:val="22"/>
        </w:rPr>
      </w:pPr>
      <w:r w:rsidRPr="00CB493E">
        <w:rPr>
          <w:rFonts w:eastAsia="TimesNewRomanPSMT"/>
          <w:bCs/>
          <w:sz w:val="22"/>
          <w:szCs w:val="22"/>
        </w:rPr>
        <w:t xml:space="preserve">    М. П. </w:t>
      </w:r>
    </w:p>
    <w:p w:rsidR="00414A83" w:rsidRPr="00CB493E" w:rsidRDefault="00414A83" w:rsidP="00414A83">
      <w:pPr>
        <w:jc w:val="both"/>
        <w:rPr>
          <w:rFonts w:eastAsia="TimesNewRomanPS-BoldMT"/>
          <w:b/>
          <w:bCs/>
          <w:iCs/>
          <w:color w:val="002060"/>
          <w:sz w:val="22"/>
          <w:szCs w:val="22"/>
        </w:rPr>
      </w:pPr>
      <w:r w:rsidRPr="00CB493E">
        <w:rPr>
          <w:rFonts w:eastAsia="TimesNewRomanPS-BoldMT"/>
          <w:b/>
          <w:bCs/>
          <w:iCs/>
          <w:color w:val="002060"/>
          <w:sz w:val="22"/>
          <w:szCs w:val="22"/>
        </w:rPr>
        <w:t>_____________________________</w:t>
      </w:r>
      <w:r w:rsidRPr="00CB493E">
        <w:rPr>
          <w:rFonts w:eastAsia="TimesNewRomanPS-BoldMT"/>
          <w:b/>
          <w:bCs/>
          <w:iCs/>
          <w:color w:val="002060"/>
          <w:sz w:val="22"/>
          <w:szCs w:val="22"/>
        </w:rPr>
        <w:tab/>
      </w:r>
      <w:r w:rsidRPr="00CB493E">
        <w:rPr>
          <w:rFonts w:eastAsia="TimesNewRomanPS-BoldMT"/>
          <w:b/>
          <w:bCs/>
          <w:iCs/>
          <w:color w:val="002060"/>
          <w:sz w:val="22"/>
          <w:szCs w:val="22"/>
        </w:rPr>
        <w:tab/>
      </w:r>
      <w:r w:rsidRPr="00CB493E">
        <w:rPr>
          <w:rFonts w:eastAsia="TimesNewRomanPS-BoldMT"/>
          <w:b/>
          <w:bCs/>
          <w:iCs/>
          <w:color w:val="002060"/>
          <w:sz w:val="22"/>
          <w:szCs w:val="22"/>
        </w:rPr>
        <w:tab/>
        <w:t>________________________________</w:t>
      </w:r>
    </w:p>
    <w:p w:rsidR="000C1C44" w:rsidRPr="00CB493E" w:rsidRDefault="000C1C44" w:rsidP="00414A83">
      <w:pPr>
        <w:jc w:val="both"/>
        <w:rPr>
          <w:rFonts w:eastAsia="TimesNewRomanPSMT"/>
          <w:b/>
          <w:bCs/>
          <w:sz w:val="22"/>
          <w:szCs w:val="22"/>
          <w:lang w:val="en-US"/>
        </w:rPr>
      </w:pPr>
    </w:p>
    <w:p w:rsidR="000C1C44" w:rsidRPr="00CB493E" w:rsidRDefault="000C1C44" w:rsidP="00414A83">
      <w:pPr>
        <w:jc w:val="both"/>
        <w:rPr>
          <w:rFonts w:eastAsia="TimesNewRomanPSMT"/>
          <w:b/>
          <w:bCs/>
          <w:sz w:val="22"/>
          <w:szCs w:val="22"/>
          <w:lang w:val="en-US"/>
        </w:rPr>
      </w:pPr>
    </w:p>
    <w:p w:rsidR="00864746" w:rsidRPr="00CB493E" w:rsidRDefault="00864746" w:rsidP="00414A83">
      <w:pPr>
        <w:jc w:val="both"/>
        <w:rPr>
          <w:rFonts w:eastAsia="TimesNewRomanPSMT"/>
          <w:b/>
          <w:bCs/>
          <w:sz w:val="22"/>
          <w:szCs w:val="22"/>
          <w:lang w:val="sr-Cyrl-CS"/>
        </w:rPr>
      </w:pPr>
    </w:p>
    <w:p w:rsidR="00414A83" w:rsidRPr="00CB493E" w:rsidRDefault="00414A83" w:rsidP="00414A83">
      <w:pPr>
        <w:jc w:val="both"/>
        <w:rPr>
          <w:rFonts w:eastAsia="TimesNewRomanPSMT"/>
          <w:b/>
          <w:bCs/>
          <w:sz w:val="22"/>
          <w:szCs w:val="22"/>
          <w:lang w:val="ru-RU"/>
        </w:rPr>
      </w:pPr>
      <w:r w:rsidRPr="00CB493E">
        <w:rPr>
          <w:rFonts w:eastAsia="TimesNewRomanPSMT"/>
          <w:b/>
          <w:bCs/>
          <w:sz w:val="22"/>
          <w:szCs w:val="22"/>
          <w:lang w:val="sr-Cyrl-CS"/>
        </w:rPr>
        <w:lastRenderedPageBreak/>
        <w:t xml:space="preserve">4) </w:t>
      </w:r>
      <w:r w:rsidRPr="00CB493E">
        <w:rPr>
          <w:rFonts w:eastAsia="TimesNewRomanPSMT"/>
          <w:b/>
          <w:bCs/>
          <w:sz w:val="22"/>
          <w:szCs w:val="22"/>
          <w:lang w:val="ru-RU"/>
        </w:rPr>
        <w:t>ПОДАЦИ О УЧЕСНИКУ  У ЗАЈЕДНИЧКОЈ ПОНУДИ</w:t>
      </w:r>
    </w:p>
    <w:p w:rsidR="00414A83" w:rsidRPr="00CB493E" w:rsidRDefault="00414A83" w:rsidP="00414A83">
      <w:pPr>
        <w:jc w:val="both"/>
        <w:rPr>
          <w:sz w:val="22"/>
          <w:szCs w:val="22"/>
        </w:rPr>
      </w:pPr>
      <w:r w:rsidRPr="00CB493E">
        <w:rPr>
          <w:rFonts w:eastAsia="TimesNewRomanPSMT"/>
          <w:b/>
          <w:bCs/>
          <w:sz w:val="22"/>
          <w:szCs w:val="22"/>
          <w:lang w:val="ru-RU"/>
        </w:rPr>
        <w:tab/>
      </w:r>
    </w:p>
    <w:tbl>
      <w:tblPr>
        <w:tblW w:w="0" w:type="auto"/>
        <w:tblInd w:w="-15" w:type="dxa"/>
        <w:tblLayout w:type="fixed"/>
        <w:tblLook w:val="04A0" w:firstRow="1" w:lastRow="0" w:firstColumn="1" w:lastColumn="0" w:noHBand="0" w:noVBand="1"/>
      </w:tblPr>
      <w:tblGrid>
        <w:gridCol w:w="465"/>
        <w:gridCol w:w="4219"/>
        <w:gridCol w:w="4588"/>
      </w:tblGrid>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p w:rsidR="00414A83" w:rsidRPr="00CB493E" w:rsidRDefault="00414A83">
            <w:pPr>
              <w:jc w:val="both"/>
              <w:rPr>
                <w:rFonts w:eastAsia="TimesNewRomanPSMT"/>
                <w:bCs/>
                <w:sz w:val="22"/>
                <w:szCs w:val="22"/>
                <w:lang w:val="ru-RU"/>
              </w:rPr>
            </w:pPr>
            <w:r w:rsidRPr="00CB493E">
              <w:rPr>
                <w:rFonts w:eastAsia="TimesNewRomanPSMT"/>
                <w:bCs/>
                <w:sz w:val="22"/>
                <w:szCs w:val="22"/>
                <w:lang w:val="en-US"/>
              </w:rPr>
              <w:t>1)</w:t>
            </w: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ru-RU"/>
              </w:rPr>
            </w:pPr>
            <w:r w:rsidRPr="00CB493E">
              <w:rPr>
                <w:rFonts w:eastAsia="TimesNewRomanPSMT"/>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ru-RU"/>
              </w:rPr>
            </w:pPr>
            <w:r w:rsidRPr="00CB493E">
              <w:rPr>
                <w:rFonts w:eastAsia="TimesNewRomanPSMT"/>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ru-RU"/>
              </w:rPr>
            </w:pPr>
            <w:r w:rsidRPr="00CB493E">
              <w:rPr>
                <w:rFonts w:eastAsia="TimesNewRomanPSMT"/>
                <w:bCs/>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ru-RU"/>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r w:rsidR="00414A83" w:rsidRPr="00CB493E" w:rsidTr="00414A83">
        <w:tc>
          <w:tcPr>
            <w:tcW w:w="4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tc>
        <w:tc>
          <w:tcPr>
            <w:tcW w:w="4219"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en-US"/>
              </w:rPr>
            </w:pPr>
          </w:p>
          <w:p w:rsidR="00414A83" w:rsidRPr="00CB493E" w:rsidRDefault="00414A83">
            <w:pPr>
              <w:jc w:val="both"/>
              <w:rPr>
                <w:rFonts w:eastAsia="TimesNewRomanPSMT"/>
                <w:b/>
                <w:bCs/>
                <w:sz w:val="22"/>
                <w:szCs w:val="22"/>
                <w:lang w:val="en-US"/>
              </w:rPr>
            </w:pPr>
            <w:r w:rsidRPr="00CB493E">
              <w:rPr>
                <w:rFonts w:eastAsia="TimesNewRomanPSMT"/>
                <w:bCs/>
                <w:sz w:val="22"/>
                <w:szCs w:val="22"/>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
                <w:bCs/>
                <w:sz w:val="22"/>
                <w:szCs w:val="22"/>
                <w:lang w:val="en-US"/>
              </w:rPr>
            </w:pPr>
          </w:p>
        </w:tc>
      </w:tr>
    </w:tbl>
    <w:p w:rsidR="00414A83" w:rsidRPr="00CB493E" w:rsidRDefault="00414A83" w:rsidP="00414A83">
      <w:pPr>
        <w:jc w:val="both"/>
        <w:rPr>
          <w:iCs/>
          <w:sz w:val="22"/>
          <w:szCs w:val="22"/>
          <w:lang w:val="ru-RU"/>
        </w:rPr>
      </w:pPr>
      <w:r w:rsidRPr="00CB493E">
        <w:rPr>
          <w:b/>
          <w:bCs/>
          <w:iCs/>
          <w:sz w:val="22"/>
          <w:szCs w:val="22"/>
          <w:u w:val="single"/>
          <w:lang w:val="en-US"/>
        </w:rPr>
        <w:t>Напомена:</w:t>
      </w:r>
    </w:p>
    <w:p w:rsidR="00414A83" w:rsidRPr="00CB493E" w:rsidRDefault="00414A83" w:rsidP="00414A83">
      <w:pPr>
        <w:jc w:val="both"/>
        <w:rPr>
          <w:iCs/>
          <w:sz w:val="22"/>
          <w:szCs w:val="22"/>
          <w:lang w:val="ru-RU"/>
        </w:rPr>
      </w:pPr>
      <w:r w:rsidRPr="00CB493E">
        <w:rPr>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14A83" w:rsidRPr="00CB493E" w:rsidRDefault="00414A83" w:rsidP="00414A83">
      <w:pPr>
        <w:jc w:val="both"/>
        <w:rPr>
          <w:iCs/>
          <w:sz w:val="22"/>
          <w:szCs w:val="22"/>
          <w:lang w:val="ru-RU"/>
        </w:rPr>
      </w:pPr>
    </w:p>
    <w:p w:rsidR="00414A83" w:rsidRPr="00CB493E" w:rsidRDefault="00414A83" w:rsidP="00414A83">
      <w:pPr>
        <w:jc w:val="both"/>
        <w:rPr>
          <w:iCs/>
          <w:sz w:val="22"/>
          <w:szCs w:val="22"/>
          <w:lang w:val="ru-RU"/>
        </w:rPr>
      </w:pPr>
    </w:p>
    <w:p w:rsidR="00414A83" w:rsidRPr="00CB493E" w:rsidRDefault="00414A83" w:rsidP="00414A83">
      <w:pPr>
        <w:jc w:val="both"/>
        <w:rPr>
          <w:iCs/>
          <w:sz w:val="22"/>
          <w:szCs w:val="22"/>
          <w:lang w:val="ru-RU"/>
        </w:rPr>
      </w:pPr>
    </w:p>
    <w:p w:rsidR="00414A83" w:rsidRPr="00CB493E" w:rsidRDefault="00414A83" w:rsidP="00414A83">
      <w:pPr>
        <w:jc w:val="both"/>
        <w:rPr>
          <w:iCs/>
          <w:sz w:val="22"/>
          <w:szCs w:val="22"/>
          <w:lang w:val="ru-RU"/>
        </w:rPr>
      </w:pPr>
    </w:p>
    <w:p w:rsidR="00414A83" w:rsidRPr="00CB493E" w:rsidRDefault="00414A83" w:rsidP="00414A83">
      <w:pPr>
        <w:jc w:val="both"/>
        <w:rPr>
          <w:b/>
          <w:bCs/>
          <w:iCs/>
          <w:sz w:val="22"/>
          <w:szCs w:val="22"/>
        </w:rPr>
      </w:pPr>
    </w:p>
    <w:p w:rsidR="00414A83" w:rsidRPr="00CB493E" w:rsidRDefault="00414A83" w:rsidP="00414A83">
      <w:pPr>
        <w:ind w:left="720" w:firstLine="720"/>
        <w:jc w:val="both"/>
        <w:rPr>
          <w:rFonts w:eastAsia="TimesNewRomanPSMT"/>
          <w:bCs/>
          <w:sz w:val="22"/>
          <w:szCs w:val="22"/>
        </w:rPr>
      </w:pPr>
      <w:r w:rsidRPr="00CB493E">
        <w:rPr>
          <w:rFonts w:eastAsia="TimesNewRomanPSMT"/>
          <w:bCs/>
          <w:sz w:val="22"/>
          <w:szCs w:val="22"/>
        </w:rPr>
        <w:t xml:space="preserve">Датум </w:t>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t xml:space="preserve">              Понуђач</w:t>
      </w:r>
    </w:p>
    <w:p w:rsidR="00414A83" w:rsidRPr="00CB493E" w:rsidRDefault="00414A83" w:rsidP="00414A83">
      <w:pPr>
        <w:ind w:left="2880" w:firstLine="720"/>
        <w:jc w:val="both"/>
        <w:rPr>
          <w:rFonts w:eastAsia="TimesNewRomanPS-BoldMT"/>
          <w:b/>
          <w:bCs/>
          <w:iCs/>
          <w:color w:val="002060"/>
          <w:sz w:val="22"/>
          <w:szCs w:val="22"/>
        </w:rPr>
      </w:pPr>
      <w:r w:rsidRPr="00CB493E">
        <w:rPr>
          <w:rFonts w:eastAsia="TimesNewRomanPSMT"/>
          <w:bCs/>
          <w:sz w:val="22"/>
          <w:szCs w:val="22"/>
        </w:rPr>
        <w:t xml:space="preserve">    М. П. </w:t>
      </w:r>
    </w:p>
    <w:p w:rsidR="00414A83" w:rsidRPr="00CB493E" w:rsidRDefault="00414A83" w:rsidP="00414A83">
      <w:pPr>
        <w:jc w:val="both"/>
        <w:rPr>
          <w:rFonts w:eastAsia="TimesNewRomanPS-BoldMT"/>
          <w:b/>
          <w:bCs/>
          <w:iCs/>
          <w:color w:val="002060"/>
          <w:sz w:val="22"/>
          <w:szCs w:val="22"/>
        </w:rPr>
      </w:pPr>
      <w:r w:rsidRPr="00CB493E">
        <w:rPr>
          <w:rFonts w:eastAsia="TimesNewRomanPS-BoldMT"/>
          <w:b/>
          <w:bCs/>
          <w:iCs/>
          <w:color w:val="002060"/>
          <w:sz w:val="22"/>
          <w:szCs w:val="22"/>
        </w:rPr>
        <w:t>_____________________________</w:t>
      </w:r>
      <w:r w:rsidRPr="00CB493E">
        <w:rPr>
          <w:rFonts w:eastAsia="TimesNewRomanPS-BoldMT"/>
          <w:b/>
          <w:bCs/>
          <w:iCs/>
          <w:color w:val="002060"/>
          <w:sz w:val="22"/>
          <w:szCs w:val="22"/>
        </w:rPr>
        <w:tab/>
      </w:r>
      <w:r w:rsidRPr="00CB493E">
        <w:rPr>
          <w:rFonts w:eastAsia="TimesNewRomanPS-BoldMT"/>
          <w:b/>
          <w:bCs/>
          <w:iCs/>
          <w:color w:val="002060"/>
          <w:sz w:val="22"/>
          <w:szCs w:val="22"/>
        </w:rPr>
        <w:tab/>
      </w:r>
      <w:r w:rsidRPr="00CB493E">
        <w:rPr>
          <w:rFonts w:eastAsia="TimesNewRomanPS-BoldMT"/>
          <w:b/>
          <w:bCs/>
          <w:iCs/>
          <w:color w:val="002060"/>
          <w:sz w:val="22"/>
          <w:szCs w:val="22"/>
        </w:rPr>
        <w:tab/>
        <w:t>________________________________</w:t>
      </w:r>
    </w:p>
    <w:p w:rsidR="00414A83" w:rsidRPr="00CB493E" w:rsidRDefault="00414A83" w:rsidP="00414A83">
      <w:pPr>
        <w:jc w:val="both"/>
        <w:rPr>
          <w:rFonts w:eastAsia="TimesNewRomanPS-BoldMT"/>
          <w:b/>
          <w:bCs/>
          <w:iCs/>
          <w:color w:val="002060"/>
          <w:sz w:val="22"/>
          <w:szCs w:val="22"/>
        </w:rPr>
      </w:pPr>
    </w:p>
    <w:p w:rsidR="00414A83" w:rsidRPr="00CB493E" w:rsidRDefault="00414A83" w:rsidP="00414A83">
      <w:pPr>
        <w:jc w:val="both"/>
        <w:rPr>
          <w:b/>
          <w:bCs/>
          <w:iCs/>
          <w:sz w:val="22"/>
          <w:szCs w:val="22"/>
        </w:rPr>
      </w:pPr>
    </w:p>
    <w:p w:rsidR="00414A83" w:rsidRPr="00CB493E" w:rsidRDefault="00414A83" w:rsidP="00414A83">
      <w:pPr>
        <w:jc w:val="both"/>
        <w:rPr>
          <w:rFonts w:eastAsia="TimesNewRomanPSMT"/>
          <w:b/>
          <w:bCs/>
          <w:sz w:val="22"/>
          <w:szCs w:val="22"/>
          <w:lang w:val="sr-Cyrl-CS"/>
        </w:rPr>
      </w:pPr>
      <w:r w:rsidRPr="00CB493E">
        <w:rPr>
          <w:rFonts w:eastAsia="TimesNewRomanPSMT"/>
          <w:b/>
          <w:bCs/>
          <w:sz w:val="22"/>
          <w:szCs w:val="22"/>
          <w:lang w:val="sr-Cyrl-CS"/>
        </w:rPr>
        <w:lastRenderedPageBreak/>
        <w:t xml:space="preserve">5) </w:t>
      </w:r>
      <w:r w:rsidRPr="00CB493E">
        <w:rPr>
          <w:rFonts w:eastAsia="TimesNewRomanPSMT"/>
          <w:b/>
          <w:bCs/>
          <w:sz w:val="22"/>
          <w:szCs w:val="22"/>
        </w:rPr>
        <w:t>ОПИС ПРЕДМЕТА НАБАВКЕ</w:t>
      </w:r>
      <w:r w:rsidRPr="00CB493E">
        <w:rPr>
          <w:rFonts w:eastAsia="TimesNewRomanPSMT"/>
          <w:b/>
          <w:bCs/>
          <w:sz w:val="22"/>
          <w:szCs w:val="22"/>
          <w:lang w:val="sr-Cyrl-CS"/>
        </w:rPr>
        <w:t xml:space="preserve">: </w:t>
      </w:r>
      <w:r w:rsidRPr="00CB493E">
        <w:rPr>
          <w:rFonts w:eastAsia="TimesNewRomanPSMT"/>
          <w:bCs/>
          <w:sz w:val="22"/>
          <w:szCs w:val="22"/>
          <w:lang w:val="sr-Cyrl-CS"/>
        </w:rPr>
        <w:t>јавна набавка мале вредности</w:t>
      </w:r>
      <w:r w:rsidRPr="00CB493E">
        <w:rPr>
          <w:sz w:val="22"/>
          <w:szCs w:val="22"/>
          <w:lang w:val="sr-Cyrl-CS"/>
        </w:rPr>
        <w:t xml:space="preserve"> услуга израде</w:t>
      </w:r>
      <w:r w:rsidR="00B846CC"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ru-RU"/>
        </w:rPr>
        <w:t xml:space="preserve">, број </w:t>
      </w:r>
      <w:r w:rsidRPr="00CB493E">
        <w:rPr>
          <w:color w:val="000000"/>
          <w:sz w:val="22"/>
          <w:szCs w:val="22"/>
          <w:lang w:val="sr-Cyrl-CS"/>
        </w:rPr>
        <w:t>404-2-42/2015-05</w:t>
      </w:r>
    </w:p>
    <w:tbl>
      <w:tblPr>
        <w:tblW w:w="0" w:type="auto"/>
        <w:tblInd w:w="308" w:type="dxa"/>
        <w:tblLayout w:type="fixed"/>
        <w:tblLook w:val="04A0" w:firstRow="1" w:lastRow="0" w:firstColumn="1" w:lastColumn="0" w:noHBand="0" w:noVBand="1"/>
      </w:tblPr>
      <w:tblGrid>
        <w:gridCol w:w="5830"/>
        <w:gridCol w:w="3330"/>
      </w:tblGrid>
      <w:tr w:rsidR="00414A83" w:rsidRPr="00CB493E" w:rsidTr="00414A83">
        <w:tc>
          <w:tcPr>
            <w:tcW w:w="5830"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color w:val="FF0000"/>
                <w:sz w:val="22"/>
                <w:szCs w:val="22"/>
                <w:lang w:val="ru-RU"/>
              </w:rPr>
            </w:pPr>
            <w:r w:rsidRPr="00CB493E">
              <w:rPr>
                <w:rFonts w:eastAsia="TimesNewRomanPSMT"/>
                <w:bCs/>
                <w:sz w:val="22"/>
                <w:szCs w:val="22"/>
                <w:lang w:val="ru-RU"/>
              </w:rPr>
              <w:t xml:space="preserve">Укупна цена без ПДВ-а </w:t>
            </w:r>
          </w:p>
          <w:p w:rsidR="00414A83" w:rsidRPr="00CB493E" w:rsidRDefault="00414A83">
            <w:pPr>
              <w:jc w:val="both"/>
              <w:rPr>
                <w:rFonts w:eastAsia="TimesNewRomanPSMT"/>
                <w:bCs/>
                <w:color w:val="FF0000"/>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Cs/>
                <w:color w:val="FF0000"/>
                <w:sz w:val="22"/>
                <w:szCs w:val="22"/>
                <w:lang w:val="ru-RU"/>
              </w:rPr>
            </w:pPr>
          </w:p>
          <w:p w:rsidR="00414A83" w:rsidRPr="00CB493E" w:rsidRDefault="00414A83">
            <w:pPr>
              <w:jc w:val="both"/>
              <w:rPr>
                <w:rFonts w:eastAsia="TimesNewRomanPSMT"/>
                <w:bCs/>
                <w:color w:val="FF0000"/>
                <w:sz w:val="22"/>
                <w:szCs w:val="22"/>
                <w:lang w:val="ru-RU"/>
              </w:rPr>
            </w:pPr>
          </w:p>
        </w:tc>
      </w:tr>
      <w:tr w:rsidR="00414A83" w:rsidRPr="00CB493E" w:rsidTr="00414A83">
        <w:tc>
          <w:tcPr>
            <w:tcW w:w="5830"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ru-RU"/>
              </w:rPr>
            </w:pPr>
            <w:r w:rsidRPr="00CB493E">
              <w:rPr>
                <w:rFonts w:eastAsia="TimesNewRomanPSMT"/>
                <w:bCs/>
                <w:sz w:val="22"/>
                <w:szCs w:val="22"/>
                <w:lang w:val="ru-RU"/>
              </w:rPr>
              <w:t>Укупна цена са ПДВ-ом</w:t>
            </w:r>
          </w:p>
          <w:p w:rsidR="00414A83" w:rsidRPr="00CB493E" w:rsidRDefault="00414A83">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Cs/>
                <w:color w:val="FF0000"/>
                <w:sz w:val="22"/>
                <w:szCs w:val="22"/>
                <w:lang w:val="ru-RU"/>
              </w:rPr>
            </w:pPr>
          </w:p>
        </w:tc>
      </w:tr>
      <w:tr w:rsidR="00414A83" w:rsidRPr="00CB493E" w:rsidTr="00414A83">
        <w:tc>
          <w:tcPr>
            <w:tcW w:w="5830"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ru-RU"/>
              </w:rPr>
            </w:pPr>
            <w:r w:rsidRPr="00CB493E">
              <w:rPr>
                <w:rFonts w:eastAsia="TimesNewRomanPSMT"/>
                <w:bCs/>
                <w:sz w:val="22"/>
                <w:szCs w:val="22"/>
                <w:lang w:val="ru-RU"/>
              </w:rPr>
              <w:t>Рок и начин плаћања</w:t>
            </w:r>
          </w:p>
          <w:p w:rsidR="00414A83" w:rsidRPr="00CB493E" w:rsidRDefault="00414A83">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Cs/>
                <w:sz w:val="22"/>
                <w:szCs w:val="22"/>
                <w:lang w:val="ru-RU"/>
              </w:rPr>
            </w:pPr>
          </w:p>
        </w:tc>
      </w:tr>
      <w:tr w:rsidR="00414A83" w:rsidRPr="00CB493E" w:rsidTr="00414A83">
        <w:tc>
          <w:tcPr>
            <w:tcW w:w="5830"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rFonts w:eastAsia="TimesNewRomanPSMT"/>
                <w:bCs/>
                <w:sz w:val="22"/>
                <w:szCs w:val="22"/>
                <w:lang w:val="ru-RU"/>
              </w:rPr>
            </w:pPr>
          </w:p>
          <w:p w:rsidR="00414A83" w:rsidRPr="00CB493E" w:rsidRDefault="00414A83">
            <w:pPr>
              <w:jc w:val="both"/>
              <w:rPr>
                <w:rFonts w:eastAsia="TimesNewRomanPSMT"/>
                <w:bCs/>
                <w:sz w:val="22"/>
                <w:szCs w:val="22"/>
                <w:lang w:val="ru-RU"/>
              </w:rPr>
            </w:pPr>
            <w:r w:rsidRPr="00CB493E">
              <w:rPr>
                <w:rFonts w:eastAsia="TimesNewRomanPSMT"/>
                <w:bCs/>
                <w:sz w:val="22"/>
                <w:szCs w:val="22"/>
                <w:lang w:val="ru-RU"/>
              </w:rPr>
              <w:t>Рок важења понуде</w:t>
            </w:r>
          </w:p>
          <w:p w:rsidR="00414A83" w:rsidRPr="00CB493E" w:rsidRDefault="00414A83">
            <w:pPr>
              <w:jc w:val="both"/>
              <w:rPr>
                <w:rFonts w:eastAsia="TimesNewRomanPSMT"/>
                <w:bCs/>
                <w:sz w:val="22"/>
                <w:szCs w:val="22"/>
                <w:lang w:val="ru-RU"/>
              </w:rPr>
            </w:pPr>
          </w:p>
        </w:tc>
        <w:tc>
          <w:tcPr>
            <w:tcW w:w="333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both"/>
              <w:rPr>
                <w:rFonts w:eastAsia="TimesNewRomanPSMT"/>
                <w:bCs/>
                <w:sz w:val="22"/>
                <w:szCs w:val="22"/>
                <w:lang w:val="ru-RU"/>
              </w:rPr>
            </w:pPr>
          </w:p>
        </w:tc>
      </w:tr>
      <w:tr w:rsidR="00414A83" w:rsidRPr="00CB493E" w:rsidTr="00414A83">
        <w:trPr>
          <w:trHeight w:val="696"/>
        </w:trPr>
        <w:tc>
          <w:tcPr>
            <w:tcW w:w="5830" w:type="dxa"/>
            <w:tcBorders>
              <w:top w:val="single" w:sz="4" w:space="0" w:color="000000"/>
              <w:left w:val="single" w:sz="4" w:space="0" w:color="000000"/>
              <w:bottom w:val="single" w:sz="4" w:space="0" w:color="000000"/>
              <w:right w:val="nil"/>
            </w:tcBorders>
            <w:vAlign w:val="center"/>
            <w:hideMark/>
          </w:tcPr>
          <w:p w:rsidR="00414A83" w:rsidRPr="00CB493E" w:rsidRDefault="00414A83">
            <w:pPr>
              <w:snapToGrid w:val="0"/>
              <w:rPr>
                <w:rFonts w:eastAsia="TimesNewRomanPSMT"/>
                <w:bCs/>
                <w:sz w:val="22"/>
                <w:szCs w:val="22"/>
                <w:lang w:val="ru-RU"/>
              </w:rPr>
            </w:pPr>
            <w:r w:rsidRPr="00CB493E">
              <w:rPr>
                <w:rFonts w:eastAsia="TimesNewRomanPSMT"/>
                <w:bCs/>
                <w:sz w:val="22"/>
                <w:szCs w:val="22"/>
                <w:lang w:val="ru-RU"/>
              </w:rPr>
              <w:t xml:space="preserve">Број приложених референци из предметне јавне набавке </w:t>
            </w:r>
          </w:p>
        </w:tc>
        <w:tc>
          <w:tcPr>
            <w:tcW w:w="3330" w:type="dxa"/>
            <w:tcBorders>
              <w:top w:val="single" w:sz="4" w:space="0" w:color="000000"/>
              <w:left w:val="single" w:sz="4" w:space="0" w:color="000000"/>
              <w:bottom w:val="single" w:sz="4" w:space="0" w:color="000000"/>
              <w:right w:val="single" w:sz="4" w:space="0" w:color="000000"/>
            </w:tcBorders>
            <w:vAlign w:val="center"/>
            <w:hideMark/>
          </w:tcPr>
          <w:p w:rsidR="00414A83" w:rsidRPr="00CB493E" w:rsidRDefault="00414A83">
            <w:pPr>
              <w:snapToGrid w:val="0"/>
              <w:jc w:val="right"/>
              <w:rPr>
                <w:rFonts w:eastAsia="TimesNewRomanPSMT"/>
                <w:bCs/>
                <w:sz w:val="22"/>
                <w:szCs w:val="22"/>
                <w:lang w:val="ru-RU"/>
              </w:rPr>
            </w:pPr>
            <w:r w:rsidRPr="00CB493E">
              <w:rPr>
                <w:rFonts w:eastAsia="TimesNewRomanPSMT"/>
                <w:bCs/>
                <w:sz w:val="22"/>
                <w:szCs w:val="22"/>
                <w:lang w:val="ru-RU"/>
              </w:rPr>
              <w:t>_______________  ком</w:t>
            </w:r>
          </w:p>
        </w:tc>
      </w:tr>
    </w:tbl>
    <w:p w:rsidR="00414A83" w:rsidRPr="00CB493E" w:rsidRDefault="00414A83" w:rsidP="00414A83">
      <w:pPr>
        <w:ind w:left="720" w:firstLine="720"/>
        <w:jc w:val="both"/>
        <w:rPr>
          <w:sz w:val="22"/>
          <w:szCs w:val="22"/>
        </w:rPr>
      </w:pPr>
    </w:p>
    <w:p w:rsidR="00414A83" w:rsidRPr="00CB493E" w:rsidRDefault="00414A83" w:rsidP="00414A83">
      <w:pPr>
        <w:ind w:left="720" w:firstLine="720"/>
        <w:jc w:val="both"/>
        <w:rPr>
          <w:rFonts w:eastAsia="TimesNewRomanPSMT"/>
          <w:bCs/>
          <w:sz w:val="22"/>
          <w:szCs w:val="22"/>
        </w:rPr>
      </w:pPr>
    </w:p>
    <w:p w:rsidR="00412B63" w:rsidRPr="00CB493E" w:rsidRDefault="00412B63" w:rsidP="00414A83">
      <w:pPr>
        <w:ind w:left="720" w:firstLine="720"/>
        <w:jc w:val="both"/>
        <w:rPr>
          <w:rFonts w:eastAsia="TimesNewRomanPSMT"/>
          <w:bCs/>
          <w:sz w:val="22"/>
          <w:szCs w:val="22"/>
        </w:rPr>
      </w:pPr>
    </w:p>
    <w:p w:rsidR="00414A83" w:rsidRPr="00CB493E" w:rsidRDefault="00414A83" w:rsidP="00414A83">
      <w:pPr>
        <w:ind w:left="720" w:firstLine="720"/>
        <w:jc w:val="both"/>
        <w:rPr>
          <w:rFonts w:eastAsia="TimesNewRomanPSMT"/>
          <w:bCs/>
          <w:sz w:val="22"/>
          <w:szCs w:val="22"/>
        </w:rPr>
      </w:pPr>
    </w:p>
    <w:p w:rsidR="00414A83" w:rsidRPr="00CB493E" w:rsidRDefault="00414A83" w:rsidP="00414A83">
      <w:pPr>
        <w:ind w:left="720" w:firstLine="720"/>
        <w:jc w:val="both"/>
        <w:rPr>
          <w:rFonts w:eastAsia="TimesNewRomanPSMT"/>
          <w:bCs/>
          <w:sz w:val="22"/>
          <w:szCs w:val="22"/>
        </w:rPr>
      </w:pPr>
      <w:r w:rsidRPr="00CB493E">
        <w:rPr>
          <w:rFonts w:eastAsia="TimesNewRomanPSMT"/>
          <w:bCs/>
          <w:sz w:val="22"/>
          <w:szCs w:val="22"/>
        </w:rPr>
        <w:t xml:space="preserve">Датум </w:t>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r>
      <w:r w:rsidRPr="00CB493E">
        <w:rPr>
          <w:rFonts w:eastAsia="TimesNewRomanPSMT"/>
          <w:bCs/>
          <w:sz w:val="22"/>
          <w:szCs w:val="22"/>
        </w:rPr>
        <w:tab/>
        <w:t xml:space="preserve">              Понуђач</w:t>
      </w:r>
    </w:p>
    <w:p w:rsidR="00414A83" w:rsidRPr="00CB493E" w:rsidRDefault="00414A83" w:rsidP="00414A83">
      <w:pPr>
        <w:ind w:left="2880" w:firstLine="720"/>
        <w:jc w:val="both"/>
        <w:rPr>
          <w:rFonts w:eastAsia="TimesNewRomanPS-BoldMT"/>
          <w:b/>
          <w:bCs/>
          <w:iCs/>
          <w:color w:val="002060"/>
          <w:sz w:val="22"/>
          <w:szCs w:val="22"/>
        </w:rPr>
      </w:pPr>
      <w:r w:rsidRPr="00CB493E">
        <w:rPr>
          <w:rFonts w:eastAsia="TimesNewRomanPSMT"/>
          <w:bCs/>
          <w:sz w:val="22"/>
          <w:szCs w:val="22"/>
        </w:rPr>
        <w:t xml:space="preserve">    М. П. </w:t>
      </w:r>
    </w:p>
    <w:p w:rsidR="00414A83" w:rsidRPr="00CB493E" w:rsidRDefault="00414A83" w:rsidP="00414A83">
      <w:pPr>
        <w:jc w:val="both"/>
        <w:rPr>
          <w:rFonts w:eastAsia="TimesNewRomanPS-BoldMT"/>
          <w:b/>
          <w:bCs/>
          <w:iCs/>
          <w:color w:val="002060"/>
          <w:sz w:val="22"/>
          <w:szCs w:val="22"/>
        </w:rPr>
      </w:pPr>
      <w:r w:rsidRPr="00CB493E">
        <w:rPr>
          <w:rFonts w:eastAsia="TimesNewRomanPS-BoldMT"/>
          <w:b/>
          <w:bCs/>
          <w:iCs/>
          <w:color w:val="002060"/>
          <w:sz w:val="22"/>
          <w:szCs w:val="22"/>
        </w:rPr>
        <w:t>_____________________________</w:t>
      </w:r>
      <w:r w:rsidRPr="00CB493E">
        <w:rPr>
          <w:rFonts w:eastAsia="TimesNewRomanPS-BoldMT"/>
          <w:b/>
          <w:bCs/>
          <w:iCs/>
          <w:color w:val="002060"/>
          <w:sz w:val="22"/>
          <w:szCs w:val="22"/>
        </w:rPr>
        <w:tab/>
      </w:r>
      <w:r w:rsidRPr="00CB493E">
        <w:rPr>
          <w:rFonts w:eastAsia="TimesNewRomanPS-BoldMT"/>
          <w:b/>
          <w:bCs/>
          <w:iCs/>
          <w:color w:val="002060"/>
          <w:sz w:val="22"/>
          <w:szCs w:val="22"/>
        </w:rPr>
        <w:tab/>
      </w:r>
      <w:r w:rsidRPr="00CB493E">
        <w:rPr>
          <w:rFonts w:eastAsia="TimesNewRomanPS-BoldMT"/>
          <w:b/>
          <w:bCs/>
          <w:iCs/>
          <w:color w:val="002060"/>
          <w:sz w:val="22"/>
          <w:szCs w:val="22"/>
        </w:rPr>
        <w:tab/>
        <w:t>________________________________</w:t>
      </w:r>
    </w:p>
    <w:p w:rsidR="00414A83" w:rsidRPr="00CB493E" w:rsidRDefault="00414A83" w:rsidP="00414A83">
      <w:pPr>
        <w:jc w:val="both"/>
        <w:rPr>
          <w:rFonts w:eastAsia="TimesNewRomanPS-BoldMT"/>
          <w:b/>
          <w:bCs/>
          <w:iCs/>
          <w:color w:val="002060"/>
          <w:sz w:val="22"/>
          <w:szCs w:val="22"/>
        </w:rPr>
      </w:pPr>
    </w:p>
    <w:p w:rsidR="00414A83" w:rsidRPr="00CB493E" w:rsidRDefault="00414A83" w:rsidP="00414A83">
      <w:pPr>
        <w:jc w:val="both"/>
        <w:rPr>
          <w:rFonts w:eastAsia="TimesNewRomanPS-BoldMT"/>
          <w:b/>
          <w:bCs/>
          <w:iCs/>
          <w:color w:val="002060"/>
          <w:sz w:val="22"/>
          <w:szCs w:val="22"/>
        </w:rPr>
      </w:pPr>
    </w:p>
    <w:p w:rsidR="00414A83" w:rsidRPr="00CB493E" w:rsidRDefault="00414A83" w:rsidP="00414A83">
      <w:pPr>
        <w:jc w:val="both"/>
        <w:rPr>
          <w:iCs/>
          <w:sz w:val="22"/>
          <w:szCs w:val="22"/>
        </w:rPr>
      </w:pPr>
      <w:r w:rsidRPr="00CB493E">
        <w:rPr>
          <w:b/>
          <w:bCs/>
          <w:iCs/>
          <w:sz w:val="22"/>
          <w:szCs w:val="22"/>
          <w:u w:val="single"/>
        </w:rPr>
        <w:t>Напомене:</w:t>
      </w:r>
    </w:p>
    <w:p w:rsidR="00414A83" w:rsidRPr="00CB493E" w:rsidRDefault="00414A83" w:rsidP="00414A83">
      <w:pPr>
        <w:jc w:val="both"/>
        <w:rPr>
          <w:iCs/>
          <w:sz w:val="22"/>
          <w:szCs w:val="22"/>
        </w:rPr>
      </w:pPr>
      <w:r w:rsidRPr="00CB493E">
        <w:rPr>
          <w:iCs/>
          <w:sz w:val="22"/>
          <w:szCs w:val="22"/>
        </w:rPr>
        <w:t xml:space="preserve">Образац понуде понуђач мора да попуни, овери печатом и потпише, чиме </w:t>
      </w:r>
      <w:r w:rsidRPr="00CB493E">
        <w:rPr>
          <w:iCs/>
          <w:sz w:val="22"/>
          <w:szCs w:val="22"/>
          <w:lang w:val="sr-Cyrl-CS"/>
        </w:rPr>
        <w:t>п</w:t>
      </w:r>
      <w:r w:rsidRPr="00CB493E">
        <w:rPr>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14A83" w:rsidRPr="00CB493E" w:rsidRDefault="00414A83" w:rsidP="00414A83">
      <w:pPr>
        <w:jc w:val="both"/>
        <w:rPr>
          <w:iCs/>
          <w:sz w:val="22"/>
          <w:szCs w:val="22"/>
        </w:rPr>
      </w:pPr>
    </w:p>
    <w:p w:rsidR="00414A83" w:rsidRPr="00CB493E" w:rsidRDefault="00414A83" w:rsidP="00414A83">
      <w:pPr>
        <w:jc w:val="both"/>
        <w:rPr>
          <w:iCs/>
          <w:sz w:val="22"/>
          <w:szCs w:val="22"/>
        </w:rPr>
      </w:pPr>
    </w:p>
    <w:p w:rsidR="00414A83" w:rsidRPr="00CB493E" w:rsidRDefault="00414A83" w:rsidP="00414A83">
      <w:pPr>
        <w:jc w:val="both"/>
        <w:rPr>
          <w:iCs/>
          <w:sz w:val="22"/>
          <w:szCs w:val="22"/>
        </w:rPr>
      </w:pPr>
    </w:p>
    <w:p w:rsidR="00414A83" w:rsidRPr="00CB493E" w:rsidRDefault="00414A83" w:rsidP="00414A83">
      <w:pPr>
        <w:jc w:val="both"/>
        <w:rPr>
          <w:iCs/>
          <w:sz w:val="22"/>
          <w:szCs w:val="22"/>
        </w:rPr>
      </w:pPr>
    </w:p>
    <w:p w:rsidR="00414A83" w:rsidRPr="00CB493E" w:rsidRDefault="00414A83" w:rsidP="00414A83">
      <w:pPr>
        <w:jc w:val="both"/>
        <w:rPr>
          <w:iCs/>
          <w:sz w:val="22"/>
          <w:szCs w:val="22"/>
        </w:rPr>
      </w:pPr>
    </w:p>
    <w:p w:rsidR="00414A83" w:rsidRPr="00CB493E" w:rsidRDefault="00414A83" w:rsidP="00414A83">
      <w:pPr>
        <w:jc w:val="both"/>
        <w:rPr>
          <w:iCs/>
          <w:sz w:val="22"/>
          <w:szCs w:val="22"/>
        </w:rPr>
      </w:pPr>
    </w:p>
    <w:p w:rsidR="00414A83" w:rsidRPr="00CB493E" w:rsidRDefault="00414A83" w:rsidP="00414A83">
      <w:pPr>
        <w:jc w:val="both"/>
        <w:rPr>
          <w:iCs/>
          <w:sz w:val="22"/>
          <w:szCs w:val="22"/>
        </w:rPr>
      </w:pPr>
    </w:p>
    <w:p w:rsidR="00414A83" w:rsidRPr="00CB493E" w:rsidRDefault="00414A83" w:rsidP="00414A83">
      <w:pPr>
        <w:jc w:val="both"/>
        <w:rPr>
          <w:b/>
          <w:iCs/>
          <w:color w:val="FF0000"/>
          <w:sz w:val="22"/>
          <w:szCs w:val="22"/>
        </w:rPr>
      </w:pPr>
    </w:p>
    <w:p w:rsidR="00414A83" w:rsidRPr="00CB493E" w:rsidRDefault="00414A83" w:rsidP="00414A83">
      <w:pPr>
        <w:jc w:val="both"/>
        <w:rPr>
          <w:b/>
          <w:iCs/>
          <w:color w:val="FF0000"/>
          <w:sz w:val="22"/>
          <w:szCs w:val="22"/>
        </w:rPr>
      </w:pPr>
    </w:p>
    <w:p w:rsidR="00414A83" w:rsidRPr="00CB493E" w:rsidRDefault="00414A83" w:rsidP="00414A83">
      <w:pPr>
        <w:jc w:val="both"/>
        <w:rPr>
          <w:b/>
          <w:iCs/>
          <w:color w:val="FF0000"/>
          <w:sz w:val="22"/>
          <w:szCs w:val="22"/>
          <w:lang w:val="sr-Cyrl-CS"/>
        </w:rPr>
      </w:pPr>
    </w:p>
    <w:p w:rsidR="00414A83" w:rsidRPr="00CB493E" w:rsidRDefault="00414A83" w:rsidP="00414A83">
      <w:pPr>
        <w:jc w:val="both"/>
        <w:rPr>
          <w:b/>
          <w:iCs/>
          <w:color w:val="FF0000"/>
          <w:sz w:val="22"/>
          <w:szCs w:val="22"/>
          <w:lang w:val="sr-Cyrl-CS"/>
        </w:rPr>
      </w:pPr>
    </w:p>
    <w:p w:rsidR="00414A83" w:rsidRPr="00CB493E" w:rsidRDefault="00414A83" w:rsidP="00414A83">
      <w:pPr>
        <w:jc w:val="both"/>
        <w:rPr>
          <w:b/>
          <w:iCs/>
          <w:color w:val="FF0000"/>
          <w:sz w:val="22"/>
          <w:szCs w:val="22"/>
          <w:lang w:val="sr-Cyrl-CS"/>
        </w:rPr>
      </w:pPr>
    </w:p>
    <w:p w:rsidR="00414A83" w:rsidRPr="00CB493E" w:rsidRDefault="00414A83" w:rsidP="00414A83">
      <w:pPr>
        <w:jc w:val="both"/>
        <w:rPr>
          <w:b/>
          <w:iCs/>
          <w:color w:val="FF0000"/>
          <w:sz w:val="22"/>
          <w:szCs w:val="22"/>
          <w:lang w:val="sr-Cyrl-CS"/>
        </w:rPr>
      </w:pPr>
    </w:p>
    <w:p w:rsidR="00414A83" w:rsidRPr="00CB493E" w:rsidRDefault="00414A83" w:rsidP="00414A83">
      <w:pPr>
        <w:jc w:val="both"/>
        <w:rPr>
          <w:b/>
          <w:iCs/>
          <w:color w:val="FF0000"/>
          <w:sz w:val="22"/>
          <w:szCs w:val="22"/>
          <w:lang w:val="sr-Cyrl-CS"/>
        </w:rPr>
      </w:pPr>
    </w:p>
    <w:p w:rsidR="00414A83" w:rsidRPr="00CB493E" w:rsidRDefault="00414A83" w:rsidP="00414A83">
      <w:pPr>
        <w:jc w:val="both"/>
        <w:rPr>
          <w:b/>
          <w:iCs/>
          <w:color w:val="FF0000"/>
          <w:sz w:val="22"/>
          <w:szCs w:val="22"/>
          <w:lang w:val="sr-Cyrl-CS"/>
        </w:rPr>
      </w:pPr>
    </w:p>
    <w:p w:rsidR="00414A83" w:rsidRPr="00CB493E" w:rsidRDefault="00414A83" w:rsidP="00414A83">
      <w:pPr>
        <w:jc w:val="center"/>
        <w:rPr>
          <w:b/>
          <w:bCs/>
          <w:iCs/>
          <w:sz w:val="22"/>
          <w:szCs w:val="22"/>
          <w:lang w:val="sr-Cyrl-CS"/>
        </w:rPr>
      </w:pPr>
    </w:p>
    <w:p w:rsidR="00414A83" w:rsidRPr="00CB493E" w:rsidRDefault="00BE0798" w:rsidP="00414A83">
      <w:pPr>
        <w:jc w:val="center"/>
        <w:rPr>
          <w:b/>
          <w:bCs/>
          <w:iCs/>
          <w:sz w:val="22"/>
          <w:szCs w:val="22"/>
          <w:lang w:val="sr-Cyrl-CS"/>
        </w:rPr>
      </w:pPr>
      <w:r w:rsidRPr="00CB493E">
        <w:rPr>
          <w:b/>
          <w:bCs/>
          <w:iCs/>
          <w:sz w:val="22"/>
          <w:szCs w:val="22"/>
        </w:rPr>
        <w:lastRenderedPageBreak/>
        <w:t>VII</w:t>
      </w:r>
      <w:r w:rsidR="00414A83" w:rsidRPr="00CB493E">
        <w:rPr>
          <w:b/>
          <w:bCs/>
          <w:iCs/>
          <w:sz w:val="22"/>
          <w:szCs w:val="22"/>
        </w:rPr>
        <w:t xml:space="preserve"> МОДЕЛ УГОВОР</w:t>
      </w:r>
      <w:r w:rsidR="00414A83" w:rsidRPr="00CB493E">
        <w:rPr>
          <w:b/>
          <w:bCs/>
          <w:iCs/>
          <w:sz w:val="22"/>
          <w:szCs w:val="22"/>
          <w:lang w:val="sr-Cyrl-CS"/>
        </w:rPr>
        <w:t>А</w:t>
      </w:r>
    </w:p>
    <w:p w:rsidR="00414A83" w:rsidRPr="00CB493E" w:rsidRDefault="00414A83" w:rsidP="00414A83">
      <w:pPr>
        <w:jc w:val="center"/>
        <w:rPr>
          <w:b/>
          <w:sz w:val="22"/>
          <w:szCs w:val="22"/>
          <w:lang w:val="sr-Cyrl-CS"/>
        </w:rPr>
      </w:pPr>
    </w:p>
    <w:p w:rsidR="00414A83" w:rsidRPr="00CB493E" w:rsidRDefault="00414A83" w:rsidP="00414A83">
      <w:pPr>
        <w:rPr>
          <w:iCs/>
          <w:sz w:val="22"/>
          <w:szCs w:val="22"/>
        </w:rPr>
      </w:pPr>
      <w:r w:rsidRPr="00CB493E">
        <w:rPr>
          <w:b/>
          <w:iCs/>
          <w:sz w:val="22"/>
          <w:szCs w:val="22"/>
        </w:rPr>
        <w:t>Закључен између:</w:t>
      </w:r>
    </w:p>
    <w:p w:rsidR="00414A83" w:rsidRPr="00CB493E" w:rsidRDefault="00414A83" w:rsidP="00414A83">
      <w:pPr>
        <w:rPr>
          <w:iCs/>
          <w:sz w:val="22"/>
          <w:szCs w:val="22"/>
          <w:lang w:val="sr-Cyrl-CS"/>
        </w:rPr>
      </w:pPr>
      <w:r w:rsidRPr="00CB493E">
        <w:rPr>
          <w:sz w:val="22"/>
          <w:szCs w:val="22"/>
          <w:u w:val="single"/>
          <w:lang w:val="sr-Cyrl-CS"/>
        </w:rPr>
        <w:t xml:space="preserve">Наручилац </w:t>
      </w:r>
      <w:r w:rsidRPr="00CB493E">
        <w:rPr>
          <w:iCs/>
          <w:sz w:val="22"/>
          <w:szCs w:val="22"/>
          <w:u w:val="single"/>
        </w:rPr>
        <w:t xml:space="preserve"> услуга</w:t>
      </w:r>
      <w:r w:rsidRPr="00CB493E">
        <w:rPr>
          <w:iCs/>
          <w:sz w:val="22"/>
          <w:szCs w:val="22"/>
        </w:rPr>
        <w:t xml:space="preserve"> : </w:t>
      </w:r>
      <w:r w:rsidRPr="00CB493E">
        <w:rPr>
          <w:iCs/>
          <w:sz w:val="22"/>
          <w:szCs w:val="22"/>
          <w:lang w:val="sr-Cyrl-CS"/>
        </w:rPr>
        <w:t xml:space="preserve"> општина Дољевац</w:t>
      </w:r>
    </w:p>
    <w:p w:rsidR="00414A83" w:rsidRPr="00CB493E" w:rsidRDefault="00414A83" w:rsidP="00414A83">
      <w:pPr>
        <w:rPr>
          <w:iCs/>
          <w:sz w:val="22"/>
          <w:szCs w:val="22"/>
        </w:rPr>
      </w:pPr>
      <w:r w:rsidRPr="00CB493E">
        <w:rPr>
          <w:iCs/>
          <w:sz w:val="22"/>
          <w:szCs w:val="22"/>
        </w:rPr>
        <w:t>са седиштем у  Дољевцу, ул. Николе Тесле број 121, 18410 Дољевац</w:t>
      </w:r>
    </w:p>
    <w:p w:rsidR="00414A83" w:rsidRPr="00CB493E" w:rsidRDefault="00414A83" w:rsidP="00414A83">
      <w:pPr>
        <w:rPr>
          <w:iCs/>
          <w:sz w:val="22"/>
          <w:szCs w:val="22"/>
          <w:lang w:val="sr-Cyrl-CS"/>
        </w:rPr>
      </w:pPr>
      <w:r w:rsidRPr="00CB493E">
        <w:rPr>
          <w:iCs/>
          <w:sz w:val="22"/>
          <w:szCs w:val="22"/>
        </w:rPr>
        <w:t xml:space="preserve"> ПИБ: </w:t>
      </w:r>
      <w:r w:rsidRPr="00CB493E">
        <w:rPr>
          <w:b/>
          <w:sz w:val="22"/>
          <w:szCs w:val="22"/>
        </w:rPr>
        <w:t>100491448,</w:t>
      </w:r>
      <w:r w:rsidRPr="00CB493E">
        <w:rPr>
          <w:iCs/>
          <w:sz w:val="22"/>
          <w:szCs w:val="22"/>
        </w:rPr>
        <w:t xml:space="preserve"> Матични број: </w:t>
      </w:r>
      <w:r w:rsidRPr="00CB493E">
        <w:rPr>
          <w:b/>
          <w:sz w:val="22"/>
          <w:szCs w:val="22"/>
          <w:lang w:val="sr-Cyrl-CS"/>
        </w:rPr>
        <w:t>07171846</w:t>
      </w:r>
    </w:p>
    <w:p w:rsidR="00414A83" w:rsidRPr="00CB493E" w:rsidRDefault="00414A83" w:rsidP="00414A83">
      <w:pPr>
        <w:rPr>
          <w:iCs/>
          <w:sz w:val="22"/>
          <w:szCs w:val="22"/>
        </w:rPr>
      </w:pPr>
      <w:r w:rsidRPr="00CB493E">
        <w:rPr>
          <w:iCs/>
          <w:sz w:val="22"/>
          <w:szCs w:val="22"/>
        </w:rPr>
        <w:t xml:space="preserve">Број рачуна: </w:t>
      </w:r>
      <w:r w:rsidRPr="00CB493E">
        <w:rPr>
          <w:b/>
          <w:sz w:val="22"/>
          <w:szCs w:val="22"/>
        </w:rPr>
        <w:t>840-154640-62</w:t>
      </w:r>
    </w:p>
    <w:p w:rsidR="00414A83" w:rsidRPr="00CB493E" w:rsidRDefault="00414A83" w:rsidP="00414A83">
      <w:pPr>
        <w:rPr>
          <w:iCs/>
          <w:sz w:val="22"/>
          <w:szCs w:val="22"/>
        </w:rPr>
      </w:pPr>
      <w:r w:rsidRPr="00CB493E">
        <w:rPr>
          <w:iCs/>
          <w:sz w:val="22"/>
          <w:szCs w:val="22"/>
        </w:rPr>
        <w:t>Телефон:018/</w:t>
      </w:r>
      <w:r w:rsidRPr="00CB493E">
        <w:rPr>
          <w:iCs/>
          <w:sz w:val="22"/>
          <w:szCs w:val="22"/>
          <w:lang w:val="sr-Cyrl-CS"/>
        </w:rPr>
        <w:t>4</w:t>
      </w:r>
      <w:r w:rsidRPr="00CB493E">
        <w:rPr>
          <w:iCs/>
          <w:sz w:val="22"/>
          <w:szCs w:val="22"/>
        </w:rPr>
        <w:t>810-054, Факс:018/</w:t>
      </w:r>
      <w:r w:rsidRPr="00CB493E">
        <w:rPr>
          <w:iCs/>
          <w:sz w:val="22"/>
          <w:szCs w:val="22"/>
          <w:lang w:val="sr-Cyrl-CS"/>
        </w:rPr>
        <w:t>4</w:t>
      </w:r>
      <w:r w:rsidRPr="00CB493E">
        <w:rPr>
          <w:iCs/>
          <w:sz w:val="22"/>
          <w:szCs w:val="22"/>
        </w:rPr>
        <w:t>810-055</w:t>
      </w:r>
    </w:p>
    <w:p w:rsidR="00414A83" w:rsidRPr="00CB493E" w:rsidRDefault="00414A83" w:rsidP="00414A83">
      <w:pPr>
        <w:rPr>
          <w:iCs/>
          <w:sz w:val="22"/>
          <w:szCs w:val="22"/>
        </w:rPr>
      </w:pPr>
      <w:r w:rsidRPr="00CB493E">
        <w:rPr>
          <w:iCs/>
          <w:sz w:val="22"/>
          <w:szCs w:val="22"/>
        </w:rPr>
        <w:t xml:space="preserve">коју заступа </w:t>
      </w:r>
      <w:r w:rsidRPr="00CB493E">
        <w:rPr>
          <w:iCs/>
          <w:sz w:val="22"/>
          <w:szCs w:val="22"/>
          <w:lang w:val="sr-Cyrl-CS"/>
        </w:rPr>
        <w:t>председник Горан Љубић</w:t>
      </w:r>
      <w:r w:rsidRPr="00CB493E">
        <w:rPr>
          <w:iCs/>
          <w:sz w:val="22"/>
          <w:szCs w:val="22"/>
        </w:rPr>
        <w:t xml:space="preserve">, </w:t>
      </w:r>
    </w:p>
    <w:p w:rsidR="00414A83" w:rsidRPr="00CB493E" w:rsidRDefault="00414A83" w:rsidP="00414A83">
      <w:pPr>
        <w:rPr>
          <w:iCs/>
          <w:sz w:val="22"/>
          <w:szCs w:val="22"/>
          <w:lang w:val="sr-Cyrl-CS"/>
        </w:rPr>
      </w:pPr>
      <w:r w:rsidRPr="00CB493E">
        <w:rPr>
          <w:iCs/>
          <w:sz w:val="22"/>
          <w:szCs w:val="22"/>
        </w:rPr>
        <w:t>(у даљем тексту:Наручилац)</w:t>
      </w:r>
    </w:p>
    <w:p w:rsidR="00414A83" w:rsidRPr="00CB493E" w:rsidRDefault="00414A83" w:rsidP="00414A83">
      <w:pPr>
        <w:rPr>
          <w:iCs/>
          <w:sz w:val="22"/>
          <w:szCs w:val="22"/>
          <w:lang w:val="sr-Cyrl-CS"/>
        </w:rPr>
      </w:pPr>
      <w:r w:rsidRPr="00CB493E">
        <w:rPr>
          <w:iCs/>
          <w:sz w:val="22"/>
          <w:szCs w:val="22"/>
        </w:rPr>
        <w:t>и</w:t>
      </w:r>
    </w:p>
    <w:p w:rsidR="00414A83" w:rsidRPr="00CB493E" w:rsidRDefault="00414A83" w:rsidP="00414A83">
      <w:pPr>
        <w:rPr>
          <w:iCs/>
          <w:sz w:val="22"/>
          <w:szCs w:val="22"/>
          <w:lang w:val="sr-Cyrl-CS"/>
        </w:rPr>
      </w:pPr>
      <w:r w:rsidRPr="00CB493E">
        <w:rPr>
          <w:iCs/>
          <w:sz w:val="22"/>
          <w:szCs w:val="22"/>
          <w:u w:val="single"/>
          <w:lang w:val="sr-Cyrl-CS"/>
        </w:rPr>
        <w:t>Пружалац услуга:</w:t>
      </w:r>
      <w:r w:rsidRPr="00CB493E">
        <w:rPr>
          <w:iCs/>
          <w:sz w:val="22"/>
          <w:szCs w:val="22"/>
          <w:lang w:val="sr-Cyrl-CS"/>
        </w:rPr>
        <w:t>________________________________________________________</w:t>
      </w:r>
    </w:p>
    <w:p w:rsidR="00414A83" w:rsidRPr="00CB493E" w:rsidRDefault="00414A83" w:rsidP="00414A83">
      <w:pPr>
        <w:rPr>
          <w:iCs/>
          <w:sz w:val="22"/>
          <w:szCs w:val="22"/>
          <w:lang w:val="sr-Cyrl-CS"/>
        </w:rPr>
      </w:pPr>
      <w:r w:rsidRPr="00CB493E">
        <w:rPr>
          <w:iCs/>
          <w:sz w:val="22"/>
          <w:szCs w:val="22"/>
        </w:rPr>
        <w:t>са седиштем у</w:t>
      </w:r>
      <w:r w:rsidRPr="00CB493E">
        <w:rPr>
          <w:iCs/>
          <w:sz w:val="22"/>
          <w:szCs w:val="22"/>
          <w:lang w:val="sr-Cyrl-CS"/>
        </w:rPr>
        <w:t xml:space="preserve"> ______________________, </w:t>
      </w:r>
      <w:r w:rsidRPr="00CB493E">
        <w:rPr>
          <w:iCs/>
          <w:sz w:val="22"/>
          <w:szCs w:val="22"/>
        </w:rPr>
        <w:t xml:space="preserve"> улица </w:t>
      </w:r>
      <w:r w:rsidRPr="00CB493E">
        <w:rPr>
          <w:iCs/>
          <w:sz w:val="22"/>
          <w:szCs w:val="22"/>
          <w:lang w:val="sr-Cyrl-CS"/>
        </w:rPr>
        <w:t>______________</w:t>
      </w:r>
      <w:r w:rsidRPr="00CB493E">
        <w:rPr>
          <w:iCs/>
          <w:sz w:val="22"/>
          <w:szCs w:val="22"/>
        </w:rPr>
        <w:t>, ПИБ:</w:t>
      </w:r>
      <w:r w:rsidRPr="00CB493E">
        <w:rPr>
          <w:iCs/>
          <w:sz w:val="22"/>
          <w:szCs w:val="22"/>
          <w:lang w:val="sr-Cyrl-CS"/>
        </w:rPr>
        <w:t xml:space="preserve"> ________________, </w:t>
      </w:r>
      <w:r w:rsidRPr="00CB493E">
        <w:rPr>
          <w:iCs/>
          <w:sz w:val="22"/>
          <w:szCs w:val="22"/>
        </w:rPr>
        <w:t xml:space="preserve"> Матични број: </w:t>
      </w:r>
      <w:r w:rsidRPr="00CB493E">
        <w:rPr>
          <w:iCs/>
          <w:sz w:val="22"/>
          <w:szCs w:val="22"/>
          <w:lang w:val="sr-Cyrl-CS"/>
        </w:rPr>
        <w:t>_________________,</w:t>
      </w:r>
    </w:p>
    <w:p w:rsidR="00414A83" w:rsidRPr="00CB493E" w:rsidRDefault="00414A83" w:rsidP="00414A83">
      <w:pPr>
        <w:rPr>
          <w:iCs/>
          <w:sz w:val="22"/>
          <w:szCs w:val="22"/>
          <w:lang w:val="sr-Cyrl-CS"/>
        </w:rPr>
      </w:pPr>
      <w:r w:rsidRPr="00CB493E">
        <w:rPr>
          <w:iCs/>
          <w:sz w:val="22"/>
          <w:szCs w:val="22"/>
        </w:rPr>
        <w:t xml:space="preserve">Број рачуна: </w:t>
      </w:r>
      <w:r w:rsidRPr="00CB493E">
        <w:rPr>
          <w:iCs/>
          <w:sz w:val="22"/>
          <w:szCs w:val="22"/>
          <w:lang w:val="sr-Cyrl-CS"/>
        </w:rPr>
        <w:t xml:space="preserve">_______________________________ </w:t>
      </w:r>
      <w:r w:rsidRPr="00CB493E">
        <w:rPr>
          <w:iCs/>
          <w:sz w:val="22"/>
          <w:szCs w:val="22"/>
        </w:rPr>
        <w:t xml:space="preserve"> Назив банке:</w:t>
      </w:r>
      <w:r w:rsidRPr="00CB493E">
        <w:rPr>
          <w:iCs/>
          <w:sz w:val="22"/>
          <w:szCs w:val="22"/>
          <w:lang w:val="sr-Cyrl-CS"/>
        </w:rPr>
        <w:t>_________________________</w:t>
      </w:r>
    </w:p>
    <w:p w:rsidR="00414A83" w:rsidRPr="00CB493E" w:rsidRDefault="00414A83" w:rsidP="00414A83">
      <w:pPr>
        <w:rPr>
          <w:iCs/>
          <w:sz w:val="22"/>
          <w:szCs w:val="22"/>
          <w:lang w:val="sr-Cyrl-CS"/>
        </w:rPr>
      </w:pPr>
      <w:r w:rsidRPr="00CB493E">
        <w:rPr>
          <w:iCs/>
          <w:sz w:val="22"/>
          <w:szCs w:val="22"/>
        </w:rPr>
        <w:t>Телефон:</w:t>
      </w:r>
      <w:r w:rsidRPr="00CB493E">
        <w:rPr>
          <w:iCs/>
          <w:sz w:val="22"/>
          <w:szCs w:val="22"/>
          <w:lang w:val="sr-Cyrl-CS"/>
        </w:rPr>
        <w:t xml:space="preserve">________________________________ </w:t>
      </w:r>
      <w:r w:rsidRPr="00CB493E">
        <w:rPr>
          <w:iCs/>
          <w:sz w:val="22"/>
          <w:szCs w:val="22"/>
        </w:rPr>
        <w:t>Телефакс:</w:t>
      </w:r>
      <w:r w:rsidRPr="00CB493E">
        <w:rPr>
          <w:iCs/>
          <w:sz w:val="22"/>
          <w:szCs w:val="22"/>
          <w:lang w:val="sr-Cyrl-CS"/>
        </w:rPr>
        <w:t>______________________</w:t>
      </w:r>
    </w:p>
    <w:p w:rsidR="00414A83" w:rsidRPr="00CB493E" w:rsidRDefault="00414A83" w:rsidP="00414A83">
      <w:pPr>
        <w:rPr>
          <w:iCs/>
          <w:sz w:val="22"/>
          <w:szCs w:val="22"/>
          <w:lang w:val="sr-Cyrl-CS"/>
        </w:rPr>
      </w:pPr>
      <w:r w:rsidRPr="00CB493E">
        <w:rPr>
          <w:iCs/>
          <w:sz w:val="22"/>
          <w:szCs w:val="22"/>
        </w:rPr>
        <w:t>кога заступа</w:t>
      </w:r>
      <w:r w:rsidRPr="00CB493E">
        <w:rPr>
          <w:iCs/>
          <w:sz w:val="22"/>
          <w:szCs w:val="22"/>
          <w:lang w:val="sr-Cyrl-CS"/>
        </w:rPr>
        <w:t xml:space="preserve"> ____________________________</w:t>
      </w:r>
      <w:r w:rsidRPr="00CB493E">
        <w:rPr>
          <w:iCs/>
          <w:sz w:val="22"/>
          <w:szCs w:val="22"/>
        </w:rPr>
        <w:t>(у даљем тексту: даваоц услуга),</w:t>
      </w:r>
    </w:p>
    <w:p w:rsidR="00414A83" w:rsidRPr="00CB493E" w:rsidRDefault="00414A83" w:rsidP="00414A83">
      <w:pPr>
        <w:rPr>
          <w:iCs/>
          <w:sz w:val="22"/>
          <w:szCs w:val="22"/>
        </w:rPr>
      </w:pPr>
    </w:p>
    <w:p w:rsidR="00414A83" w:rsidRPr="00CB493E" w:rsidRDefault="00414A83" w:rsidP="00414A83">
      <w:pPr>
        <w:rPr>
          <w:iCs/>
          <w:sz w:val="22"/>
          <w:szCs w:val="22"/>
        </w:rPr>
      </w:pPr>
      <w:r w:rsidRPr="00CB493E">
        <w:rPr>
          <w:iCs/>
          <w:sz w:val="22"/>
          <w:szCs w:val="22"/>
        </w:rPr>
        <w:t>Основ уговора:</w:t>
      </w:r>
    </w:p>
    <w:p w:rsidR="00414A83" w:rsidRPr="00CB493E" w:rsidRDefault="00414A83" w:rsidP="00414A83">
      <w:pPr>
        <w:rPr>
          <w:iCs/>
          <w:sz w:val="22"/>
          <w:szCs w:val="22"/>
          <w:lang w:val="sr-Cyrl-CS"/>
        </w:rPr>
      </w:pPr>
      <w:r w:rsidRPr="00CB493E">
        <w:rPr>
          <w:iCs/>
          <w:sz w:val="22"/>
          <w:szCs w:val="22"/>
        </w:rPr>
        <w:t>ЈН Број: 404-2-</w:t>
      </w:r>
      <w:r w:rsidRPr="00CB493E">
        <w:rPr>
          <w:iCs/>
          <w:sz w:val="22"/>
          <w:szCs w:val="22"/>
          <w:lang w:val="sr-Cyrl-CS"/>
        </w:rPr>
        <w:t>42</w:t>
      </w:r>
      <w:r w:rsidRPr="00CB493E">
        <w:rPr>
          <w:iCs/>
          <w:sz w:val="22"/>
          <w:szCs w:val="22"/>
        </w:rPr>
        <w:t>/201</w:t>
      </w:r>
      <w:r w:rsidRPr="00CB493E">
        <w:rPr>
          <w:iCs/>
          <w:sz w:val="22"/>
          <w:szCs w:val="22"/>
          <w:lang w:val="sr-Cyrl-CS"/>
        </w:rPr>
        <w:t>5-05</w:t>
      </w:r>
    </w:p>
    <w:p w:rsidR="00414A83" w:rsidRPr="00CB493E" w:rsidRDefault="00414A83" w:rsidP="00414A83">
      <w:pPr>
        <w:rPr>
          <w:iCs/>
          <w:sz w:val="22"/>
          <w:szCs w:val="22"/>
          <w:lang w:val="sr-Cyrl-CS"/>
        </w:rPr>
      </w:pPr>
      <w:r w:rsidRPr="00CB493E">
        <w:rPr>
          <w:iCs/>
          <w:sz w:val="22"/>
          <w:szCs w:val="22"/>
        </w:rPr>
        <w:t>Број и датум одлуке о додели уговора:</w:t>
      </w:r>
      <w:r w:rsidRPr="00CB493E">
        <w:rPr>
          <w:iCs/>
          <w:sz w:val="22"/>
          <w:szCs w:val="22"/>
          <w:lang w:val="sr-Cyrl-CS"/>
        </w:rPr>
        <w:t xml:space="preserve">404-2-42/52015-05 од _________.2015.године </w:t>
      </w:r>
    </w:p>
    <w:p w:rsidR="00414A83" w:rsidRPr="00CB493E" w:rsidRDefault="00414A83" w:rsidP="00414A83">
      <w:pPr>
        <w:rPr>
          <w:iCs/>
          <w:sz w:val="22"/>
          <w:szCs w:val="22"/>
        </w:rPr>
      </w:pPr>
      <w:r w:rsidRPr="00CB493E">
        <w:rPr>
          <w:iCs/>
          <w:sz w:val="22"/>
          <w:szCs w:val="22"/>
        </w:rPr>
        <w:t xml:space="preserve">Понуда изабраног понуђача бр. </w:t>
      </w:r>
      <w:r w:rsidRPr="00CB493E">
        <w:rPr>
          <w:iCs/>
          <w:sz w:val="22"/>
          <w:szCs w:val="22"/>
          <w:lang w:val="sr-Cyrl-CS"/>
        </w:rPr>
        <w:t>404-2-42/2015-05</w:t>
      </w:r>
      <w:r w:rsidRPr="00CB493E">
        <w:rPr>
          <w:iCs/>
          <w:sz w:val="22"/>
          <w:szCs w:val="22"/>
        </w:rPr>
        <w:t xml:space="preserve"> о</w:t>
      </w:r>
      <w:r w:rsidRPr="00CB493E">
        <w:rPr>
          <w:iCs/>
          <w:sz w:val="22"/>
          <w:szCs w:val="22"/>
          <w:lang w:val="sr-Cyrl-CS"/>
        </w:rPr>
        <w:t>д __________.2015.године</w:t>
      </w:r>
      <w:r w:rsidRPr="00CB493E">
        <w:rPr>
          <w:iCs/>
          <w:sz w:val="22"/>
          <w:szCs w:val="22"/>
        </w:rPr>
        <w:t>.</w:t>
      </w:r>
    </w:p>
    <w:p w:rsidR="00414A83" w:rsidRPr="00CB493E" w:rsidRDefault="00414A83" w:rsidP="00414A83">
      <w:pPr>
        <w:jc w:val="both"/>
        <w:rPr>
          <w:b/>
          <w:sz w:val="22"/>
          <w:szCs w:val="22"/>
          <w:lang w:val="sr-Cyrl-CS"/>
        </w:rPr>
      </w:pPr>
    </w:p>
    <w:p w:rsidR="00414A83" w:rsidRPr="00CB493E" w:rsidRDefault="00414A83" w:rsidP="00414A83">
      <w:pPr>
        <w:spacing w:line="360" w:lineRule="auto"/>
        <w:jc w:val="center"/>
        <w:rPr>
          <w:b/>
          <w:sz w:val="22"/>
          <w:szCs w:val="22"/>
          <w:lang w:val="ru-RU"/>
        </w:rPr>
      </w:pPr>
      <w:r w:rsidRPr="00CB493E">
        <w:rPr>
          <w:b/>
          <w:sz w:val="22"/>
          <w:szCs w:val="22"/>
          <w:lang w:val="ru-RU"/>
        </w:rPr>
        <w:t xml:space="preserve"> Члан 1.</w:t>
      </w:r>
    </w:p>
    <w:p w:rsidR="00414A83" w:rsidRPr="00CB493E" w:rsidRDefault="00414A83" w:rsidP="00414A83">
      <w:pPr>
        <w:pStyle w:val="Subtitle"/>
        <w:jc w:val="both"/>
        <w:rPr>
          <w:rFonts w:ascii="Times New Roman" w:hAnsi="Times New Roman"/>
          <w:b w:val="0"/>
          <w:i w:val="0"/>
          <w:sz w:val="22"/>
          <w:szCs w:val="22"/>
        </w:rPr>
      </w:pPr>
      <w:r w:rsidRPr="00CB493E">
        <w:rPr>
          <w:rFonts w:ascii="Times New Roman" w:hAnsi="Times New Roman"/>
          <w:b w:val="0"/>
          <w:i w:val="0"/>
          <w:sz w:val="22"/>
          <w:szCs w:val="22"/>
        </w:rPr>
        <w:tab/>
        <w:t>Уговорне стране сагласно констатују:</w:t>
      </w:r>
    </w:p>
    <w:p w:rsidR="00414A83" w:rsidRPr="00CB493E" w:rsidRDefault="00414A83" w:rsidP="00414A83">
      <w:pPr>
        <w:numPr>
          <w:ilvl w:val="0"/>
          <w:numId w:val="28"/>
        </w:numPr>
        <w:spacing w:line="240" w:lineRule="auto"/>
        <w:jc w:val="both"/>
        <w:rPr>
          <w:sz w:val="22"/>
          <w:szCs w:val="22"/>
          <w:lang w:val="sr-Cyrl-CS"/>
        </w:rPr>
      </w:pPr>
      <w:r w:rsidRPr="00CB493E">
        <w:rPr>
          <w:sz w:val="22"/>
          <w:szCs w:val="22"/>
          <w:lang w:val="sr-Cyrl-CS"/>
        </w:rPr>
        <w:t>да је Наручилац, на основу члана 39. Закона о јавним набавкама (</w:t>
      </w:r>
      <w:r w:rsidRPr="00CB493E">
        <w:rPr>
          <w:sz w:val="22"/>
          <w:szCs w:val="22"/>
          <w:lang w:val="ru-RU"/>
        </w:rPr>
        <w:t>"</w:t>
      </w:r>
      <w:r w:rsidRPr="00CB493E">
        <w:rPr>
          <w:sz w:val="22"/>
          <w:szCs w:val="22"/>
          <w:lang w:val="sr-Cyrl-CS"/>
        </w:rPr>
        <w:t>Сл. гласник Републике Србије</w:t>
      </w:r>
      <w:r w:rsidRPr="00CB493E">
        <w:rPr>
          <w:sz w:val="22"/>
          <w:szCs w:val="22"/>
          <w:lang w:val="ru-RU"/>
        </w:rPr>
        <w:t>"</w:t>
      </w:r>
      <w:r w:rsidRPr="00CB493E">
        <w:rPr>
          <w:sz w:val="22"/>
          <w:szCs w:val="22"/>
          <w:lang w:val="sr-Cyrl-CS"/>
        </w:rPr>
        <w:t xml:space="preserve"> бр.124/12, 14/15) спровео поступак јавне набавке мале вредности услуге </w:t>
      </w:r>
      <w:r w:rsidR="00B846CC" w:rsidRPr="00CB493E">
        <w:rPr>
          <w:sz w:val="22"/>
          <w:szCs w:val="22"/>
          <w:lang w:val="sr-Cyrl-CS"/>
        </w:rPr>
        <w:t xml:space="preserve">техничке контроле пројекта за грађевинску дозволу за реконструкцију и доградњу предшколске установе „Лане“ Дољевац у „Образовни комплекс“ </w:t>
      </w:r>
      <w:r w:rsidRPr="00CB493E">
        <w:rPr>
          <w:sz w:val="22"/>
          <w:szCs w:val="22"/>
          <w:lang w:val="sr-Cyrl-CS"/>
        </w:rPr>
        <w:t xml:space="preserve">под бројем </w:t>
      </w:r>
      <w:r w:rsidRPr="00CB493E">
        <w:rPr>
          <w:color w:val="000000"/>
          <w:sz w:val="22"/>
          <w:szCs w:val="22"/>
          <w:lang w:val="sr-Cyrl-CS"/>
        </w:rPr>
        <w:t>404-42/2015-05</w:t>
      </w:r>
      <w:r w:rsidRPr="00CB493E">
        <w:rPr>
          <w:sz w:val="22"/>
          <w:szCs w:val="22"/>
          <w:lang w:val="sr-Cyrl-CS"/>
        </w:rPr>
        <w:t xml:space="preserve"> ;</w:t>
      </w:r>
    </w:p>
    <w:p w:rsidR="00414A83" w:rsidRPr="00CB493E" w:rsidRDefault="00414A83" w:rsidP="00B846CC">
      <w:pPr>
        <w:numPr>
          <w:ilvl w:val="0"/>
          <w:numId w:val="28"/>
        </w:numPr>
        <w:spacing w:line="240" w:lineRule="auto"/>
        <w:ind w:left="270" w:firstLine="90"/>
        <w:rPr>
          <w:sz w:val="22"/>
          <w:szCs w:val="22"/>
          <w:lang w:val="sr-Cyrl-CS"/>
        </w:rPr>
      </w:pPr>
      <w:r w:rsidRPr="00CB493E">
        <w:rPr>
          <w:sz w:val="22"/>
          <w:szCs w:val="22"/>
          <w:lang w:val="sr-Cyrl-CS"/>
        </w:rPr>
        <w:t>да је Пружалац услуга  дана ______.2015. године доставио понуду</w:t>
      </w:r>
      <w:r w:rsidR="00B846CC" w:rsidRPr="00CB493E">
        <w:rPr>
          <w:sz w:val="22"/>
          <w:szCs w:val="22"/>
          <w:lang w:val="sr-Cyrl-CS"/>
        </w:rPr>
        <w:t xml:space="preserve"> број _____________ од _____.2015.године </w:t>
      </w:r>
      <w:r w:rsidRPr="00CB493E">
        <w:rPr>
          <w:sz w:val="22"/>
          <w:szCs w:val="22"/>
          <w:lang w:val="sr-Cyrl-CS"/>
        </w:rPr>
        <w:t>која се налази у прилогу уговора и саставни је његов део;</w:t>
      </w:r>
    </w:p>
    <w:p w:rsidR="00414A83" w:rsidRPr="00CB493E" w:rsidRDefault="00414A83" w:rsidP="00414A83">
      <w:pPr>
        <w:numPr>
          <w:ilvl w:val="0"/>
          <w:numId w:val="28"/>
        </w:numPr>
        <w:spacing w:line="240" w:lineRule="auto"/>
        <w:jc w:val="both"/>
        <w:rPr>
          <w:sz w:val="22"/>
          <w:szCs w:val="22"/>
          <w:lang w:val="sr-Cyrl-CS"/>
        </w:rPr>
      </w:pPr>
      <w:r w:rsidRPr="00CB493E">
        <w:rPr>
          <w:sz w:val="22"/>
          <w:szCs w:val="22"/>
          <w:lang w:val="sr-Cyrl-CS"/>
        </w:rPr>
        <w:t>да понуда Пружаоца услуга у потпуности одговара захтевима  из конкурсне документације;</w:t>
      </w:r>
    </w:p>
    <w:p w:rsidR="00414A83" w:rsidRPr="00CB493E" w:rsidRDefault="00414A83" w:rsidP="00B846CC">
      <w:pPr>
        <w:numPr>
          <w:ilvl w:val="0"/>
          <w:numId w:val="28"/>
        </w:numPr>
        <w:spacing w:line="240" w:lineRule="auto"/>
        <w:ind w:left="270" w:firstLine="90"/>
        <w:rPr>
          <w:sz w:val="22"/>
          <w:szCs w:val="22"/>
          <w:lang w:val="sr-Cyrl-CS"/>
        </w:rPr>
      </w:pPr>
      <w:r w:rsidRPr="00CB493E">
        <w:rPr>
          <w:sz w:val="22"/>
          <w:szCs w:val="22"/>
          <w:lang w:val="sr-Cyrl-CS"/>
        </w:rPr>
        <w:t>да је Наручилац у складу са чланом 108. став 1. Закона о јавним набавкама, на основу извештаја о стручној оцени понуда донео Одлуку о додели уговора број ________________ од ______2015. године, којом је изабрао Пружаоца услуга као најповољнијег понуђача за набавку услуга израде</w:t>
      </w:r>
      <w:r w:rsidR="00B846CC"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ru-RU"/>
        </w:rPr>
        <w:t xml:space="preserve">, број </w:t>
      </w:r>
      <w:r w:rsidRPr="00CB493E">
        <w:rPr>
          <w:sz w:val="22"/>
          <w:szCs w:val="22"/>
          <w:lang w:val="sr-Cyrl-CS"/>
        </w:rPr>
        <w:t>404-2-42/2015-05,</w:t>
      </w:r>
      <w:r w:rsidR="00B846CC" w:rsidRPr="00CB493E">
        <w:rPr>
          <w:sz w:val="22"/>
          <w:szCs w:val="22"/>
          <w:lang w:val="sr-Cyrl-CS"/>
        </w:rPr>
        <w:t xml:space="preserve"> </w:t>
      </w:r>
      <w:r w:rsidRPr="00CB493E">
        <w:rPr>
          <w:b/>
          <w:sz w:val="22"/>
          <w:szCs w:val="22"/>
          <w:lang w:val="sr-Cyrl-CS"/>
        </w:rPr>
        <w:t xml:space="preserve">у оквиру програма „ЕВРОПСКИ ПРОГРЕС“ </w:t>
      </w:r>
    </w:p>
    <w:p w:rsidR="00414A83" w:rsidRPr="00CB493E" w:rsidRDefault="00414A83" w:rsidP="00414A83">
      <w:pPr>
        <w:pStyle w:val="5"/>
        <w:numPr>
          <w:ilvl w:val="12"/>
          <w:numId w:val="0"/>
        </w:numPr>
        <w:spacing w:after="0"/>
        <w:ind w:right="57"/>
        <w:jc w:val="center"/>
        <w:rPr>
          <w:b/>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t>Члан 2.</w:t>
      </w:r>
    </w:p>
    <w:p w:rsidR="00414A83" w:rsidRPr="00CB493E" w:rsidRDefault="00414A83" w:rsidP="00414A83">
      <w:pPr>
        <w:jc w:val="center"/>
        <w:rPr>
          <w:b/>
          <w:sz w:val="22"/>
          <w:szCs w:val="22"/>
          <w:lang w:val="sr-Cyrl-CS"/>
        </w:rPr>
      </w:pPr>
    </w:p>
    <w:p w:rsidR="00414A83" w:rsidRPr="00CB493E" w:rsidRDefault="00414A83" w:rsidP="00414A83">
      <w:pPr>
        <w:jc w:val="both"/>
        <w:rPr>
          <w:sz w:val="22"/>
          <w:szCs w:val="22"/>
          <w:lang w:val="sr-Cyrl-CS"/>
        </w:rPr>
      </w:pPr>
      <w:r w:rsidRPr="00CB493E">
        <w:rPr>
          <w:sz w:val="22"/>
          <w:szCs w:val="22"/>
          <w:lang w:val="sr-Cyrl-CS"/>
        </w:rPr>
        <w:t xml:space="preserve">Предмет овог Уговора је јавна набавка услуга – техничка контрола </w:t>
      </w:r>
      <w:r w:rsidRPr="00CB493E">
        <w:rPr>
          <w:sz w:val="22"/>
          <w:szCs w:val="22"/>
        </w:rPr>
        <w:t>пројекта за грађевинску дозволу.</w:t>
      </w:r>
    </w:p>
    <w:p w:rsidR="00414A83" w:rsidRPr="00CB493E" w:rsidRDefault="00414A83" w:rsidP="00414A83">
      <w:pPr>
        <w:jc w:val="center"/>
        <w:rPr>
          <w:b/>
          <w:sz w:val="22"/>
          <w:szCs w:val="22"/>
          <w:lang w:val="en-US"/>
        </w:rPr>
      </w:pPr>
    </w:p>
    <w:p w:rsidR="00414A83" w:rsidRPr="00CB493E" w:rsidRDefault="00414A83" w:rsidP="00414A83">
      <w:pPr>
        <w:jc w:val="center"/>
        <w:rPr>
          <w:b/>
          <w:sz w:val="22"/>
          <w:szCs w:val="22"/>
          <w:lang w:val="sr-Cyrl-CS"/>
        </w:rPr>
      </w:pPr>
      <w:r w:rsidRPr="00CB493E">
        <w:rPr>
          <w:b/>
          <w:sz w:val="22"/>
          <w:szCs w:val="22"/>
          <w:lang w:val="sr-Cyrl-CS"/>
        </w:rPr>
        <w:t>Члан 3.</w:t>
      </w:r>
    </w:p>
    <w:p w:rsidR="00414A83" w:rsidRPr="00CB493E" w:rsidRDefault="00414A83" w:rsidP="00414A83">
      <w:pPr>
        <w:jc w:val="center"/>
        <w:rPr>
          <w:b/>
          <w:sz w:val="22"/>
          <w:szCs w:val="22"/>
          <w:lang w:val="sr-Cyrl-CS"/>
        </w:rPr>
      </w:pPr>
    </w:p>
    <w:p w:rsidR="00414A83" w:rsidRPr="00CB493E" w:rsidRDefault="00414A83" w:rsidP="00414A83">
      <w:pPr>
        <w:jc w:val="both"/>
        <w:rPr>
          <w:sz w:val="22"/>
          <w:szCs w:val="22"/>
          <w:lang w:val="sr-Cyrl-CS"/>
        </w:rPr>
      </w:pPr>
      <w:r w:rsidRPr="00CB493E">
        <w:rPr>
          <w:sz w:val="22"/>
          <w:szCs w:val="22"/>
          <w:lang w:val="sr-Cyrl-CS"/>
        </w:rPr>
        <w:t xml:space="preserve">Обавезује се _____________________ (у даљем тексту: Пружалац услуга), да за потребе Општине Дољевац (у даљем тексту: Наручилац) изврши услуге </w:t>
      </w:r>
      <w:r w:rsidRPr="00CB493E">
        <w:rPr>
          <w:b/>
          <w:sz w:val="22"/>
          <w:szCs w:val="22"/>
          <w:lang w:val="sr-Cyrl-CS"/>
        </w:rPr>
        <w:t>техничке контроле пројекта</w:t>
      </w:r>
      <w:r w:rsidRPr="00CB493E">
        <w:rPr>
          <w:sz w:val="22"/>
          <w:szCs w:val="22"/>
          <w:lang w:val="sr-Cyrl-CS"/>
        </w:rPr>
        <w:t>, у свему прем</w:t>
      </w:r>
      <w:r w:rsidR="00B846CC" w:rsidRPr="00CB493E">
        <w:rPr>
          <w:sz w:val="22"/>
          <w:szCs w:val="22"/>
          <w:lang w:val="sr-Cyrl-CS"/>
        </w:rPr>
        <w:t>а конкурсној документацији и сво</w:t>
      </w:r>
      <w:r w:rsidRPr="00CB493E">
        <w:rPr>
          <w:sz w:val="22"/>
          <w:szCs w:val="22"/>
          <w:lang w:val="sr-Cyrl-CS"/>
        </w:rPr>
        <w:t>јој понуди број ____ од __.__.2015. године.</w:t>
      </w:r>
    </w:p>
    <w:p w:rsidR="00CC3CE6" w:rsidRPr="00CB493E" w:rsidRDefault="00414A83" w:rsidP="00864746">
      <w:pPr>
        <w:jc w:val="both"/>
        <w:rPr>
          <w:sz w:val="22"/>
          <w:szCs w:val="22"/>
          <w:lang w:val="sr-Cyrl-CS"/>
        </w:rPr>
      </w:pPr>
      <w:r w:rsidRPr="00CB493E">
        <w:rPr>
          <w:sz w:val="22"/>
          <w:szCs w:val="22"/>
          <w:lang w:val="sr-Cyrl-CS"/>
        </w:rPr>
        <w:t>Понуда из става 1 овог члана чини саставни део овог уговора.</w:t>
      </w:r>
    </w:p>
    <w:p w:rsidR="00414A83" w:rsidRPr="00CB493E" w:rsidRDefault="00414A83" w:rsidP="00414A83">
      <w:pPr>
        <w:jc w:val="center"/>
        <w:rPr>
          <w:b/>
          <w:sz w:val="22"/>
          <w:szCs w:val="22"/>
          <w:lang w:val="sr-Cyrl-CS"/>
        </w:rPr>
      </w:pPr>
      <w:r w:rsidRPr="00CB493E">
        <w:rPr>
          <w:b/>
          <w:sz w:val="22"/>
          <w:szCs w:val="22"/>
          <w:lang w:val="sr-Cyrl-CS"/>
        </w:rPr>
        <w:lastRenderedPageBreak/>
        <w:t>Члан 4.</w:t>
      </w:r>
    </w:p>
    <w:p w:rsidR="00414A83" w:rsidRPr="00CB493E" w:rsidRDefault="00414A83" w:rsidP="00414A83">
      <w:pPr>
        <w:jc w:val="center"/>
        <w:rPr>
          <w:b/>
          <w:sz w:val="22"/>
          <w:szCs w:val="22"/>
          <w:lang w:val="sr-Cyrl-CS"/>
        </w:rPr>
      </w:pPr>
    </w:p>
    <w:p w:rsidR="00414A83" w:rsidRPr="00CB493E" w:rsidRDefault="00414A83" w:rsidP="00414A83">
      <w:pPr>
        <w:jc w:val="both"/>
        <w:rPr>
          <w:sz w:val="22"/>
          <w:szCs w:val="22"/>
          <w:lang w:val="sr-Latn-CS"/>
        </w:rPr>
      </w:pPr>
      <w:r w:rsidRPr="00CB493E">
        <w:rPr>
          <w:sz w:val="22"/>
          <w:szCs w:val="22"/>
          <w:lang w:val="sr-Cyrl-CS"/>
        </w:rPr>
        <w:t>Услуге из члана 2. овог уговора  Пружалац услуга ће вршити, по потребама Наручиоца у току 2015. године, у року не дужем од 15 дана од дана доставе израђеног пројекта за грађевинску дозволу.</w:t>
      </w:r>
    </w:p>
    <w:p w:rsidR="00414A83" w:rsidRPr="00CB493E" w:rsidRDefault="00414A83" w:rsidP="00414A83">
      <w:pPr>
        <w:jc w:val="both"/>
        <w:rPr>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t>Члан 5.</w:t>
      </w:r>
    </w:p>
    <w:p w:rsidR="00414A83" w:rsidRPr="00CB493E" w:rsidRDefault="00414A83" w:rsidP="00414A83">
      <w:pPr>
        <w:jc w:val="center"/>
        <w:rPr>
          <w:b/>
          <w:sz w:val="22"/>
          <w:szCs w:val="22"/>
          <w:lang w:val="sr-Cyrl-CS"/>
        </w:rPr>
      </w:pPr>
    </w:p>
    <w:p w:rsidR="00414A83" w:rsidRPr="00CB493E" w:rsidRDefault="00414A83" w:rsidP="00414A83">
      <w:pPr>
        <w:rPr>
          <w:sz w:val="22"/>
          <w:szCs w:val="22"/>
          <w:lang w:val="sr-Cyrl-CS"/>
        </w:rPr>
      </w:pPr>
      <w:r w:rsidRPr="00CB493E">
        <w:rPr>
          <w:sz w:val="22"/>
          <w:szCs w:val="22"/>
          <w:lang w:val="sr-Cyrl-CS"/>
        </w:rPr>
        <w:t>Вредност услуга који су предмет овог Уговора износи:</w:t>
      </w:r>
    </w:p>
    <w:p w:rsidR="00414A83" w:rsidRPr="00CB493E" w:rsidRDefault="00414A83" w:rsidP="00414A83">
      <w:pPr>
        <w:pStyle w:val="ListParagraph1"/>
        <w:numPr>
          <w:ilvl w:val="0"/>
          <w:numId w:val="30"/>
        </w:numPr>
        <w:spacing w:after="0"/>
        <w:rPr>
          <w:rFonts w:ascii="Times New Roman" w:hAnsi="Times New Roman"/>
          <w:lang w:val="sr-Cyrl-CS"/>
        </w:rPr>
      </w:pPr>
      <w:r w:rsidRPr="00CB493E">
        <w:rPr>
          <w:rFonts w:ascii="Times New Roman" w:hAnsi="Times New Roman"/>
          <w:lang w:val="sr-Cyrl-CS"/>
        </w:rPr>
        <w:t>Вредност услуга:.................................................................________________ динара.</w:t>
      </w:r>
    </w:p>
    <w:p w:rsidR="00414A83" w:rsidRPr="00CB493E" w:rsidRDefault="00414A83" w:rsidP="00414A83">
      <w:pPr>
        <w:pStyle w:val="ListParagraph1"/>
        <w:numPr>
          <w:ilvl w:val="0"/>
          <w:numId w:val="30"/>
        </w:numPr>
        <w:spacing w:after="0"/>
        <w:rPr>
          <w:rFonts w:ascii="Times New Roman" w:hAnsi="Times New Roman"/>
          <w:lang w:val="sr-Cyrl-CS"/>
        </w:rPr>
      </w:pPr>
      <w:r w:rsidRPr="00CB493E">
        <w:rPr>
          <w:rFonts w:ascii="Times New Roman" w:hAnsi="Times New Roman"/>
          <w:lang w:val="sr-Cyrl-CS"/>
        </w:rPr>
        <w:t>Вредност ПДВ – а................................................................________________ динара.</w:t>
      </w:r>
    </w:p>
    <w:p w:rsidR="00414A83" w:rsidRPr="00CB493E" w:rsidRDefault="00414A83" w:rsidP="00414A83">
      <w:pPr>
        <w:pStyle w:val="ListParagraph1"/>
        <w:numPr>
          <w:ilvl w:val="0"/>
          <w:numId w:val="30"/>
        </w:numPr>
        <w:spacing w:after="0"/>
        <w:rPr>
          <w:rFonts w:ascii="Times New Roman" w:hAnsi="Times New Roman"/>
          <w:lang w:val="sr-Cyrl-CS"/>
        </w:rPr>
      </w:pPr>
      <w:r w:rsidRPr="00CB493E">
        <w:rPr>
          <w:rFonts w:ascii="Times New Roman" w:hAnsi="Times New Roman"/>
          <w:lang w:val="sr-Cyrl-CS"/>
        </w:rPr>
        <w:t>Укупна вредност услуга са ПДВ – ом...................................._________________ динара.</w:t>
      </w:r>
    </w:p>
    <w:p w:rsidR="00414A83" w:rsidRPr="00CB493E" w:rsidRDefault="00414A83" w:rsidP="00414A83">
      <w:pPr>
        <w:rPr>
          <w:sz w:val="22"/>
          <w:szCs w:val="22"/>
          <w:lang w:val="sr-Cyrl-CS"/>
        </w:rPr>
      </w:pPr>
      <w:r w:rsidRPr="00CB493E">
        <w:rPr>
          <w:sz w:val="22"/>
          <w:szCs w:val="22"/>
          <w:lang w:val="sr-Cyrl-CS"/>
        </w:rPr>
        <w:t>(словима:.............................................................................................................................динара)</w:t>
      </w:r>
    </w:p>
    <w:p w:rsidR="00414A83" w:rsidRPr="00CB493E" w:rsidRDefault="00414A83" w:rsidP="00414A83">
      <w:pPr>
        <w:rPr>
          <w:sz w:val="22"/>
          <w:szCs w:val="22"/>
          <w:lang w:val="sr-Cyrl-CS"/>
        </w:rPr>
      </w:pPr>
      <w:r w:rsidRPr="00CB493E">
        <w:rPr>
          <w:sz w:val="22"/>
          <w:szCs w:val="22"/>
          <w:lang w:val="sr-Cyrl-CS"/>
        </w:rPr>
        <w:t>Коначну вредност извршених услуга уговорне стране утврдиће након завршетка посла, а на основу стварно извршених услуга, по јединичним ценама из понуде.</w:t>
      </w:r>
    </w:p>
    <w:p w:rsidR="00414A83" w:rsidRPr="00CB493E" w:rsidRDefault="00414A83" w:rsidP="00414A83">
      <w:pPr>
        <w:rPr>
          <w:sz w:val="22"/>
          <w:szCs w:val="22"/>
        </w:rPr>
      </w:pPr>
    </w:p>
    <w:p w:rsidR="00414A83" w:rsidRPr="00CB493E" w:rsidRDefault="00414A83" w:rsidP="00414A83">
      <w:pPr>
        <w:jc w:val="center"/>
        <w:rPr>
          <w:b/>
          <w:sz w:val="22"/>
          <w:szCs w:val="22"/>
          <w:lang w:val="sr-Cyrl-CS"/>
        </w:rPr>
      </w:pPr>
      <w:r w:rsidRPr="00CB493E">
        <w:rPr>
          <w:b/>
          <w:sz w:val="22"/>
          <w:szCs w:val="22"/>
          <w:lang w:val="sr-Cyrl-CS"/>
        </w:rPr>
        <w:t>Члан 6.</w:t>
      </w:r>
    </w:p>
    <w:p w:rsidR="00414A83" w:rsidRPr="00CB493E" w:rsidRDefault="00414A83" w:rsidP="00414A83">
      <w:pPr>
        <w:jc w:val="center"/>
        <w:rPr>
          <w:b/>
          <w:sz w:val="22"/>
          <w:szCs w:val="22"/>
          <w:lang w:val="sr-Cyrl-CS"/>
        </w:rPr>
      </w:pPr>
    </w:p>
    <w:p w:rsidR="00414A83" w:rsidRPr="00CB493E" w:rsidRDefault="00414A83" w:rsidP="00414A83">
      <w:pPr>
        <w:ind w:firstLine="720"/>
        <w:jc w:val="both"/>
        <w:rPr>
          <w:sz w:val="22"/>
          <w:szCs w:val="22"/>
          <w:lang w:val="sr-Cyrl-CS"/>
        </w:rPr>
      </w:pPr>
      <w:r w:rsidRPr="00CB493E">
        <w:rPr>
          <w:sz w:val="22"/>
          <w:szCs w:val="22"/>
          <w:lang w:val="sr-Cyrl-CS"/>
        </w:rPr>
        <w:t>Наручилац</w:t>
      </w:r>
      <w:r w:rsidRPr="00CB493E">
        <w:rPr>
          <w:sz w:val="22"/>
          <w:szCs w:val="22"/>
          <w:lang w:val="ru-RU"/>
        </w:rPr>
        <w:t xml:space="preserve"> се обавезује да плати извршене услуге</w:t>
      </w:r>
      <w:r w:rsidR="00B846CC" w:rsidRPr="00CB493E">
        <w:rPr>
          <w:sz w:val="22"/>
          <w:szCs w:val="22"/>
          <w:lang w:val="ru-RU"/>
        </w:rPr>
        <w:t xml:space="preserve"> </w:t>
      </w:r>
      <w:r w:rsidRPr="00CB493E">
        <w:rPr>
          <w:sz w:val="22"/>
          <w:szCs w:val="22"/>
          <w:lang w:val="sr-Cyrl-CS"/>
        </w:rPr>
        <w:t>Пружаоцу услуга,</w:t>
      </w:r>
      <w:r w:rsidRPr="00CB493E">
        <w:rPr>
          <w:sz w:val="22"/>
          <w:szCs w:val="22"/>
          <w:lang w:val="ru-RU"/>
        </w:rPr>
        <w:t xml:space="preserve"> на текући рачун број </w:t>
      </w:r>
      <w:r w:rsidRPr="00CB493E">
        <w:rPr>
          <w:b/>
          <w:sz w:val="22"/>
          <w:szCs w:val="22"/>
          <w:lang w:val="ru-RU"/>
        </w:rPr>
        <w:t>________</w:t>
      </w:r>
      <w:r w:rsidRPr="00CB493E">
        <w:rPr>
          <w:b/>
          <w:sz w:val="22"/>
          <w:szCs w:val="22"/>
          <w:lang w:val="en-US"/>
        </w:rPr>
        <w:t>___</w:t>
      </w:r>
      <w:r w:rsidRPr="00CB493E">
        <w:rPr>
          <w:b/>
          <w:sz w:val="22"/>
          <w:szCs w:val="22"/>
        </w:rPr>
        <w:t>______________</w:t>
      </w:r>
      <w:r w:rsidRPr="00CB493E">
        <w:rPr>
          <w:sz w:val="22"/>
          <w:szCs w:val="22"/>
          <w:lang w:val="sr-Cyrl-CS"/>
        </w:rPr>
        <w:t>који се води</w:t>
      </w:r>
      <w:r w:rsidRPr="00CB493E">
        <w:rPr>
          <w:sz w:val="22"/>
          <w:szCs w:val="22"/>
          <w:lang w:val="ru-RU"/>
        </w:rPr>
        <w:t xml:space="preserve"> код </w:t>
      </w:r>
      <w:r w:rsidRPr="00CB493E">
        <w:rPr>
          <w:b/>
          <w:sz w:val="22"/>
          <w:szCs w:val="22"/>
          <w:lang w:val="ru-RU"/>
        </w:rPr>
        <w:t xml:space="preserve">_________________банке, </w:t>
      </w:r>
      <w:r w:rsidRPr="00CB493E">
        <w:rPr>
          <w:sz w:val="22"/>
          <w:szCs w:val="22"/>
          <w:lang w:val="ru-RU"/>
        </w:rPr>
        <w:t xml:space="preserve"> у року од 45 (четрдесетпет) дана од дана пријема </w:t>
      </w:r>
      <w:r w:rsidRPr="00CB493E">
        <w:rPr>
          <w:sz w:val="22"/>
          <w:szCs w:val="22"/>
          <w:lang w:val="sr-Cyrl-CS"/>
        </w:rPr>
        <w:t xml:space="preserve">исправно испостављене фактуре  и то на следећи начин: </w:t>
      </w:r>
    </w:p>
    <w:p w:rsidR="00414A83" w:rsidRPr="00CB493E" w:rsidRDefault="00414A83" w:rsidP="00414A83">
      <w:pPr>
        <w:pStyle w:val="BodyTextIndent3"/>
        <w:tabs>
          <w:tab w:val="num" w:pos="-57"/>
        </w:tabs>
        <w:ind w:left="0" w:firstLine="684"/>
        <w:rPr>
          <w:i w:val="0"/>
          <w:lang w:val="ru-RU"/>
        </w:rPr>
      </w:pPr>
      <w:r w:rsidRPr="00CB493E">
        <w:rPr>
          <w:i w:val="0"/>
          <w:lang w:val="ru-RU"/>
        </w:rPr>
        <w:t>- 40% од цене</w:t>
      </w:r>
      <w:r w:rsidRPr="00CB493E">
        <w:rPr>
          <w:i w:val="0"/>
          <w:lang w:val="sr-Latn-CS"/>
        </w:rPr>
        <w:t xml:space="preserve">, након </w:t>
      </w:r>
      <w:r w:rsidRPr="00CB493E">
        <w:rPr>
          <w:i w:val="0"/>
          <w:lang w:val="ru-RU"/>
        </w:rPr>
        <w:t xml:space="preserve">одобравања идејног решења пројекта за грађевинску дозволу, на основу фактуре и потписаног Записника о одобрењу идејног решења, што износи ________ динара без ПДВ-а (словима:__________________________),  а ___________ динара са ПДВ-ом (словима:_________________________________________________) ,  а </w:t>
      </w:r>
    </w:p>
    <w:p w:rsidR="00414A83" w:rsidRPr="00CB493E" w:rsidRDefault="00414A83" w:rsidP="00414A83">
      <w:pPr>
        <w:ind w:firstLine="720"/>
        <w:jc w:val="both"/>
        <w:rPr>
          <w:sz w:val="22"/>
          <w:szCs w:val="22"/>
          <w:lang w:val="sr-Cyrl-CS"/>
        </w:rPr>
      </w:pPr>
      <w:r w:rsidRPr="00CB493E">
        <w:rPr>
          <w:sz w:val="22"/>
          <w:szCs w:val="22"/>
          <w:lang w:val="ru-RU"/>
        </w:rPr>
        <w:t xml:space="preserve"> - остатак од 60% од цене што износи _________________ динара без ПДВ-а (словима:________________________________________), а _______________ динара са ПДВ-ом (словима:___________________________________________),  након</w:t>
      </w:r>
      <w:r w:rsidRPr="00CB493E">
        <w:rPr>
          <w:sz w:val="22"/>
          <w:szCs w:val="22"/>
          <w:lang w:val="sr-Cyrl-CS"/>
        </w:rPr>
        <w:t xml:space="preserve"> пријема исправно испостављене фактуре и Записника о примопредаји техничке контроле пројекта за грађевинску дозволу, у складу са одредбама овог уговора.</w:t>
      </w:r>
    </w:p>
    <w:p w:rsidR="00414A83" w:rsidRPr="00CB493E" w:rsidRDefault="00414A83" w:rsidP="00414A83">
      <w:pPr>
        <w:pStyle w:val="ListParagraph1"/>
        <w:spacing w:after="0"/>
        <w:ind w:left="0"/>
        <w:jc w:val="both"/>
        <w:rPr>
          <w:rFonts w:ascii="Times New Roman" w:hAnsi="Times New Roman"/>
          <w:lang w:val="sr-Cyrl-CS"/>
        </w:rPr>
      </w:pPr>
    </w:p>
    <w:p w:rsidR="00414A83" w:rsidRPr="00CB493E" w:rsidRDefault="00414A83" w:rsidP="00414A83">
      <w:pPr>
        <w:jc w:val="center"/>
        <w:rPr>
          <w:b/>
          <w:sz w:val="22"/>
          <w:szCs w:val="22"/>
          <w:lang w:val="sr-Cyrl-CS"/>
        </w:rPr>
      </w:pPr>
      <w:r w:rsidRPr="00CB493E">
        <w:rPr>
          <w:b/>
          <w:sz w:val="22"/>
          <w:szCs w:val="22"/>
          <w:lang w:val="sr-Cyrl-CS"/>
        </w:rPr>
        <w:t>Члан 7.</w:t>
      </w:r>
    </w:p>
    <w:p w:rsidR="00414A83" w:rsidRPr="00CB493E" w:rsidRDefault="00414A83" w:rsidP="00414A83">
      <w:pPr>
        <w:jc w:val="center"/>
        <w:rPr>
          <w:b/>
          <w:sz w:val="22"/>
          <w:szCs w:val="22"/>
          <w:lang w:val="sr-Cyrl-CS"/>
        </w:rPr>
      </w:pPr>
    </w:p>
    <w:p w:rsidR="00414A83" w:rsidRPr="00CB493E" w:rsidRDefault="00414A83" w:rsidP="00414A83">
      <w:pPr>
        <w:jc w:val="both"/>
        <w:rPr>
          <w:sz w:val="22"/>
          <w:szCs w:val="22"/>
        </w:rPr>
      </w:pPr>
      <w:r w:rsidRPr="00CB493E">
        <w:rPr>
          <w:sz w:val="22"/>
          <w:szCs w:val="22"/>
          <w:lang w:val="sr-Cyrl-CS"/>
        </w:rPr>
        <w:t>Уговорене стране утврђују да су јединичне цене дате у понуди из члана 5. овог Уговора фиксне и не могу се мењати.</w:t>
      </w:r>
    </w:p>
    <w:p w:rsidR="00414A83" w:rsidRPr="00CB493E" w:rsidRDefault="00414A83" w:rsidP="00414A83">
      <w:pPr>
        <w:jc w:val="both"/>
        <w:rPr>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t>Члан 8.</w:t>
      </w:r>
    </w:p>
    <w:p w:rsidR="00414A83" w:rsidRPr="00CB493E" w:rsidRDefault="00414A83" w:rsidP="00414A83">
      <w:pPr>
        <w:jc w:val="both"/>
        <w:rPr>
          <w:sz w:val="22"/>
          <w:szCs w:val="22"/>
          <w:lang w:val="sr-Cyrl-CS"/>
        </w:rPr>
      </w:pPr>
      <w:r w:rsidRPr="00CB493E">
        <w:rPr>
          <w:sz w:val="22"/>
          <w:szCs w:val="22"/>
          <w:lang w:val="sr-Cyrl-CS"/>
        </w:rPr>
        <w:t>Обавеза Пружаоца услуга је да послове из члана 1. овог Уговора уради у уговореном року и квалитетно, придржавајући се прописа и стандрада за ову врсту добара.</w:t>
      </w:r>
    </w:p>
    <w:p w:rsidR="00414A83" w:rsidRPr="00CB493E" w:rsidRDefault="00414A83" w:rsidP="00414A83">
      <w:pPr>
        <w:jc w:val="both"/>
        <w:rPr>
          <w:sz w:val="22"/>
          <w:szCs w:val="22"/>
          <w:lang w:val="en-US"/>
        </w:rPr>
      </w:pPr>
    </w:p>
    <w:p w:rsidR="00414A83" w:rsidRPr="00CB493E" w:rsidRDefault="00414A83" w:rsidP="00414A83">
      <w:pPr>
        <w:jc w:val="center"/>
        <w:rPr>
          <w:b/>
          <w:sz w:val="22"/>
          <w:szCs w:val="22"/>
          <w:lang w:val="sr-Cyrl-CS"/>
        </w:rPr>
      </w:pPr>
      <w:r w:rsidRPr="00CB493E">
        <w:rPr>
          <w:b/>
          <w:sz w:val="22"/>
          <w:szCs w:val="22"/>
          <w:lang w:val="sr-Cyrl-CS"/>
        </w:rPr>
        <w:t>Члан 9.</w:t>
      </w:r>
    </w:p>
    <w:p w:rsidR="00414A83" w:rsidRPr="00CB493E" w:rsidRDefault="00414A83" w:rsidP="00414A83">
      <w:pPr>
        <w:jc w:val="center"/>
        <w:rPr>
          <w:b/>
          <w:sz w:val="22"/>
          <w:szCs w:val="22"/>
          <w:lang w:val="sr-Cyrl-CS"/>
        </w:rPr>
      </w:pPr>
    </w:p>
    <w:p w:rsidR="00414A83" w:rsidRPr="00CB493E" w:rsidRDefault="00414A83" w:rsidP="00414A83">
      <w:pPr>
        <w:numPr>
          <w:ilvl w:val="0"/>
          <w:numId w:val="31"/>
        </w:numPr>
        <w:tabs>
          <w:tab w:val="num" w:pos="0"/>
        </w:tabs>
        <w:spacing w:line="276" w:lineRule="auto"/>
        <w:ind w:left="0" w:firstLine="0"/>
        <w:jc w:val="both"/>
        <w:rPr>
          <w:sz w:val="22"/>
          <w:szCs w:val="22"/>
          <w:lang w:val="sr-Cyrl-CS"/>
        </w:rPr>
      </w:pPr>
      <w:r w:rsidRPr="00CB493E">
        <w:rPr>
          <w:sz w:val="22"/>
          <w:szCs w:val="22"/>
          <w:lang w:val="sr-Cyrl-CS"/>
        </w:rPr>
        <w:t xml:space="preserve">За калитетно и у року, извршење услуга Пружалац услуга се обавезује да при закључењу уговора достави Наручиоцу регистровану, бланко, сопстевну – соло меницу, са клаузулом „без протеста“ и „без извештаја“ потписану и оверену од стране овлашћеног лица, менично овлашћење, на износ 10% од понуђене цене, са обрачунатим ПДВ – ом. и </w:t>
      </w:r>
      <w:r w:rsidRPr="00CB493E">
        <w:rPr>
          <w:bCs/>
          <w:sz w:val="22"/>
          <w:szCs w:val="22"/>
          <w:lang w:val="sr-Cyrl-CS"/>
        </w:rPr>
        <w:t>картон депонованих потписа, оверен од стране пословне банке код које понуђач има текући рачун.</w:t>
      </w:r>
    </w:p>
    <w:p w:rsidR="00864746" w:rsidRPr="00CB493E" w:rsidRDefault="00864746" w:rsidP="00414A83">
      <w:pPr>
        <w:jc w:val="center"/>
        <w:rPr>
          <w:b/>
          <w:sz w:val="22"/>
          <w:szCs w:val="22"/>
          <w:lang w:val="sr-Cyrl-CS"/>
        </w:rPr>
      </w:pPr>
    </w:p>
    <w:p w:rsidR="00864746" w:rsidRPr="00CB493E" w:rsidRDefault="00864746" w:rsidP="00414A83">
      <w:pPr>
        <w:jc w:val="center"/>
        <w:rPr>
          <w:b/>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lastRenderedPageBreak/>
        <w:t>Члан 10.</w:t>
      </w:r>
    </w:p>
    <w:p w:rsidR="00414A83" w:rsidRPr="00CB493E" w:rsidRDefault="00414A83" w:rsidP="00414A83">
      <w:pPr>
        <w:jc w:val="center"/>
        <w:rPr>
          <w:b/>
          <w:sz w:val="22"/>
          <w:szCs w:val="22"/>
          <w:lang w:val="sr-Cyrl-CS"/>
        </w:rPr>
      </w:pPr>
    </w:p>
    <w:p w:rsidR="00414A83" w:rsidRPr="00CB493E" w:rsidRDefault="00414A83" w:rsidP="00414A83">
      <w:pPr>
        <w:jc w:val="both"/>
        <w:rPr>
          <w:b/>
          <w:sz w:val="22"/>
          <w:szCs w:val="22"/>
          <w:lang w:val="sr-Cyrl-CS"/>
        </w:rPr>
      </w:pPr>
      <w:r w:rsidRPr="00CB493E">
        <w:rPr>
          <w:sz w:val="22"/>
          <w:szCs w:val="22"/>
          <w:lang w:val="sr-Cyrl-CS"/>
        </w:rPr>
        <w:t>Овај Уговор се може раскинути из разлога предвиђеним Законом о облигационим односима</w:t>
      </w:r>
      <w:r w:rsidRPr="00CB493E">
        <w:rPr>
          <w:b/>
          <w:sz w:val="22"/>
          <w:szCs w:val="22"/>
          <w:lang w:val="sr-Cyrl-CS"/>
        </w:rPr>
        <w:t>.</w:t>
      </w:r>
    </w:p>
    <w:p w:rsidR="00414A83" w:rsidRPr="00CB493E" w:rsidRDefault="00414A83" w:rsidP="00414A83">
      <w:pPr>
        <w:jc w:val="both"/>
        <w:rPr>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t>Члан 11.</w:t>
      </w:r>
    </w:p>
    <w:p w:rsidR="00414A83" w:rsidRPr="00CB493E" w:rsidRDefault="00414A83" w:rsidP="00414A83">
      <w:pPr>
        <w:jc w:val="center"/>
        <w:rPr>
          <w:b/>
          <w:sz w:val="22"/>
          <w:szCs w:val="22"/>
          <w:lang w:val="sr-Cyrl-CS"/>
        </w:rPr>
      </w:pPr>
    </w:p>
    <w:p w:rsidR="00414A83" w:rsidRPr="00CB493E" w:rsidRDefault="00414A83" w:rsidP="00414A83">
      <w:pPr>
        <w:jc w:val="both"/>
        <w:rPr>
          <w:sz w:val="22"/>
          <w:szCs w:val="22"/>
          <w:lang w:val="sr-Cyrl-CS"/>
        </w:rPr>
      </w:pPr>
      <w:r w:rsidRPr="00CB493E">
        <w:rPr>
          <w:sz w:val="22"/>
          <w:szCs w:val="22"/>
          <w:lang w:val="sr-Cyrl-CS"/>
        </w:rPr>
        <w:t>Све евентуалне спорове и неспоразуме који би могли настати из овог Уговора или поводом истог, странке ће покушати да реше споразумно.</w:t>
      </w:r>
    </w:p>
    <w:p w:rsidR="00414A83" w:rsidRPr="00CB493E" w:rsidRDefault="00414A83" w:rsidP="00414A83">
      <w:pPr>
        <w:jc w:val="both"/>
        <w:rPr>
          <w:sz w:val="22"/>
          <w:szCs w:val="22"/>
          <w:lang w:val="en-US"/>
        </w:rPr>
      </w:pPr>
      <w:r w:rsidRPr="00CB493E">
        <w:rPr>
          <w:sz w:val="22"/>
          <w:szCs w:val="22"/>
          <w:lang w:val="sr-Cyrl-CS"/>
        </w:rPr>
        <w:t>У случају спора по овом уговору, уговара се надлежност стварно надлежног Суда у Нишу.</w:t>
      </w:r>
    </w:p>
    <w:p w:rsidR="00414A83" w:rsidRPr="00CB493E" w:rsidRDefault="00414A83" w:rsidP="00414A83">
      <w:pPr>
        <w:jc w:val="both"/>
        <w:rPr>
          <w:sz w:val="22"/>
          <w:szCs w:val="22"/>
          <w:lang w:val="sr-Cyrl-CS"/>
        </w:rPr>
      </w:pPr>
    </w:p>
    <w:p w:rsidR="00414A83" w:rsidRPr="00CB493E" w:rsidRDefault="00414A83" w:rsidP="00414A83">
      <w:pPr>
        <w:jc w:val="center"/>
        <w:rPr>
          <w:b/>
          <w:sz w:val="22"/>
          <w:szCs w:val="22"/>
          <w:lang w:val="sr-Cyrl-CS"/>
        </w:rPr>
      </w:pPr>
      <w:r w:rsidRPr="00CB493E">
        <w:rPr>
          <w:b/>
          <w:sz w:val="22"/>
          <w:szCs w:val="22"/>
          <w:lang w:val="sr-Cyrl-CS"/>
        </w:rPr>
        <w:t>Члан 12.</w:t>
      </w:r>
    </w:p>
    <w:p w:rsidR="00414A83" w:rsidRPr="00CB493E" w:rsidRDefault="00414A83" w:rsidP="00414A83">
      <w:pPr>
        <w:jc w:val="center"/>
        <w:rPr>
          <w:b/>
          <w:sz w:val="22"/>
          <w:szCs w:val="22"/>
          <w:lang w:val="sr-Cyrl-CS"/>
        </w:rPr>
      </w:pPr>
    </w:p>
    <w:p w:rsidR="00414A83" w:rsidRPr="00CB493E" w:rsidRDefault="00414A83" w:rsidP="00414A83">
      <w:pPr>
        <w:jc w:val="both"/>
        <w:rPr>
          <w:sz w:val="22"/>
          <w:szCs w:val="22"/>
          <w:lang w:val="sr-Cyrl-CS"/>
        </w:rPr>
      </w:pPr>
      <w:r w:rsidRPr="00CB493E">
        <w:rPr>
          <w:sz w:val="22"/>
          <w:szCs w:val="22"/>
          <w:lang w:val="sr-Cyrl-CS"/>
        </w:rPr>
        <w:t>Овај Уговор сачињен је у 6 истоветних примерака од којих Наручилац задржава 4 (четири) примерка, а  Пружалац услуга 2 (два).</w:t>
      </w:r>
    </w:p>
    <w:p w:rsidR="00414A83" w:rsidRPr="00CB493E" w:rsidRDefault="00414A83" w:rsidP="00414A83">
      <w:pPr>
        <w:ind w:right="57"/>
        <w:jc w:val="center"/>
        <w:rPr>
          <w:b/>
          <w:sz w:val="22"/>
          <w:szCs w:val="22"/>
          <w:lang w:val="en-US"/>
        </w:rPr>
      </w:pPr>
    </w:p>
    <w:p w:rsidR="00CC3CE6" w:rsidRPr="00CB493E" w:rsidRDefault="00CC3CE6" w:rsidP="00414A83">
      <w:pPr>
        <w:ind w:right="57"/>
        <w:jc w:val="center"/>
        <w:rPr>
          <w:b/>
          <w:sz w:val="22"/>
          <w:szCs w:val="22"/>
          <w:lang w:val="en-US"/>
        </w:rPr>
      </w:pPr>
    </w:p>
    <w:tbl>
      <w:tblPr>
        <w:tblW w:w="0" w:type="auto"/>
        <w:tblLook w:val="00A0" w:firstRow="1" w:lastRow="0" w:firstColumn="1" w:lastColumn="0" w:noHBand="0" w:noVBand="0"/>
      </w:tblPr>
      <w:tblGrid>
        <w:gridCol w:w="4428"/>
        <w:gridCol w:w="1080"/>
        <w:gridCol w:w="4432"/>
      </w:tblGrid>
      <w:tr w:rsidR="00414A83" w:rsidRPr="00CB493E" w:rsidTr="00414A83">
        <w:trPr>
          <w:trHeight w:val="479"/>
        </w:trPr>
        <w:tc>
          <w:tcPr>
            <w:tcW w:w="4428" w:type="dxa"/>
            <w:vAlign w:val="center"/>
            <w:hideMark/>
          </w:tcPr>
          <w:p w:rsidR="00414A83" w:rsidRPr="00CB493E" w:rsidRDefault="00414A83">
            <w:pPr>
              <w:ind w:right="57"/>
              <w:jc w:val="center"/>
              <w:rPr>
                <w:sz w:val="22"/>
                <w:szCs w:val="22"/>
                <w:lang w:val="sr-Cyrl-CS"/>
              </w:rPr>
            </w:pPr>
            <w:r w:rsidRPr="00CB493E">
              <w:rPr>
                <w:sz w:val="22"/>
                <w:szCs w:val="22"/>
                <w:lang w:val="sr-Cyrl-CS"/>
              </w:rPr>
              <w:t>За</w:t>
            </w:r>
            <w:r w:rsidR="009E2FDC" w:rsidRPr="00CB493E">
              <w:rPr>
                <w:sz w:val="22"/>
                <w:szCs w:val="22"/>
                <w:lang w:val="sr-Cyrl-CS"/>
              </w:rPr>
              <w:t xml:space="preserve"> </w:t>
            </w:r>
            <w:r w:rsidRPr="00CB493E">
              <w:rPr>
                <w:sz w:val="22"/>
                <w:szCs w:val="22"/>
                <w:lang w:val="sr-Cyrl-CS"/>
              </w:rPr>
              <w:t>Пружаоца услуга</w:t>
            </w:r>
          </w:p>
        </w:tc>
        <w:tc>
          <w:tcPr>
            <w:tcW w:w="1080" w:type="dxa"/>
          </w:tcPr>
          <w:p w:rsidR="00414A83" w:rsidRPr="00CB493E" w:rsidRDefault="00414A83">
            <w:pPr>
              <w:ind w:right="57"/>
              <w:jc w:val="both"/>
              <w:rPr>
                <w:sz w:val="22"/>
                <w:szCs w:val="22"/>
                <w:lang w:val="sr-Cyrl-CS"/>
              </w:rPr>
            </w:pPr>
          </w:p>
        </w:tc>
        <w:tc>
          <w:tcPr>
            <w:tcW w:w="4432" w:type="dxa"/>
            <w:vAlign w:val="center"/>
            <w:hideMark/>
          </w:tcPr>
          <w:p w:rsidR="00414A83" w:rsidRPr="00CB493E" w:rsidRDefault="00414A83">
            <w:pPr>
              <w:ind w:right="57"/>
              <w:jc w:val="center"/>
              <w:rPr>
                <w:sz w:val="22"/>
                <w:szCs w:val="22"/>
                <w:lang w:val="sr-Cyrl-CS"/>
              </w:rPr>
            </w:pPr>
            <w:r w:rsidRPr="00CB493E">
              <w:rPr>
                <w:sz w:val="22"/>
                <w:szCs w:val="22"/>
                <w:lang w:val="sr-Cyrl-CS"/>
              </w:rPr>
              <w:t>За Наручиоца</w:t>
            </w:r>
          </w:p>
        </w:tc>
      </w:tr>
      <w:tr w:rsidR="00414A83" w:rsidRPr="00CB493E" w:rsidTr="00414A83">
        <w:tc>
          <w:tcPr>
            <w:tcW w:w="4428" w:type="dxa"/>
            <w:vAlign w:val="center"/>
          </w:tcPr>
          <w:p w:rsidR="00414A83" w:rsidRPr="00CB493E" w:rsidRDefault="00414A83">
            <w:pPr>
              <w:ind w:right="57"/>
              <w:jc w:val="center"/>
              <w:rPr>
                <w:sz w:val="22"/>
                <w:szCs w:val="22"/>
                <w:lang w:val="sr-Cyrl-CS"/>
              </w:rPr>
            </w:pPr>
          </w:p>
        </w:tc>
        <w:tc>
          <w:tcPr>
            <w:tcW w:w="1080" w:type="dxa"/>
          </w:tcPr>
          <w:p w:rsidR="00414A83" w:rsidRPr="00CB493E" w:rsidRDefault="00414A83">
            <w:pPr>
              <w:ind w:right="57"/>
              <w:jc w:val="both"/>
              <w:rPr>
                <w:sz w:val="22"/>
                <w:szCs w:val="22"/>
                <w:lang w:val="sr-Cyrl-CS"/>
              </w:rPr>
            </w:pPr>
          </w:p>
        </w:tc>
        <w:tc>
          <w:tcPr>
            <w:tcW w:w="4432" w:type="dxa"/>
            <w:vAlign w:val="center"/>
            <w:hideMark/>
          </w:tcPr>
          <w:p w:rsidR="00414A83" w:rsidRPr="00CB493E" w:rsidRDefault="00414A83">
            <w:pPr>
              <w:ind w:right="57"/>
              <w:jc w:val="center"/>
              <w:rPr>
                <w:sz w:val="22"/>
                <w:szCs w:val="22"/>
                <w:lang w:val="sr-Cyrl-CS"/>
              </w:rPr>
            </w:pPr>
            <w:r w:rsidRPr="00CB493E">
              <w:rPr>
                <w:sz w:val="22"/>
                <w:szCs w:val="22"/>
                <w:lang w:val="sr-Cyrl-CS"/>
              </w:rPr>
              <w:t>ОПШТИНА ДОЉЕВАЦ</w:t>
            </w:r>
          </w:p>
        </w:tc>
      </w:tr>
      <w:tr w:rsidR="00414A83" w:rsidRPr="00CB493E" w:rsidTr="00414A83">
        <w:tc>
          <w:tcPr>
            <w:tcW w:w="4428" w:type="dxa"/>
            <w:vAlign w:val="center"/>
            <w:hideMark/>
          </w:tcPr>
          <w:p w:rsidR="00414A83" w:rsidRPr="00CB493E" w:rsidRDefault="00414A83">
            <w:pPr>
              <w:ind w:right="57"/>
              <w:jc w:val="center"/>
              <w:rPr>
                <w:sz w:val="22"/>
                <w:szCs w:val="22"/>
                <w:lang w:val="sr-Cyrl-CS"/>
              </w:rPr>
            </w:pPr>
            <w:r w:rsidRPr="00CB493E">
              <w:rPr>
                <w:sz w:val="22"/>
                <w:szCs w:val="22"/>
                <w:lang w:val="sr-Cyrl-CS"/>
              </w:rPr>
              <w:t>_________________________________</w:t>
            </w:r>
          </w:p>
        </w:tc>
        <w:tc>
          <w:tcPr>
            <w:tcW w:w="1080" w:type="dxa"/>
          </w:tcPr>
          <w:p w:rsidR="00414A83" w:rsidRPr="00CB493E" w:rsidRDefault="00414A83">
            <w:pPr>
              <w:ind w:right="57"/>
              <w:jc w:val="both"/>
              <w:rPr>
                <w:sz w:val="22"/>
                <w:szCs w:val="22"/>
                <w:lang w:val="sr-Cyrl-CS"/>
              </w:rPr>
            </w:pPr>
          </w:p>
        </w:tc>
        <w:tc>
          <w:tcPr>
            <w:tcW w:w="4432" w:type="dxa"/>
            <w:hideMark/>
          </w:tcPr>
          <w:p w:rsidR="00414A83" w:rsidRPr="00CB493E" w:rsidRDefault="00414A83">
            <w:pPr>
              <w:ind w:right="57"/>
              <w:jc w:val="both"/>
              <w:rPr>
                <w:sz w:val="22"/>
                <w:szCs w:val="22"/>
                <w:lang w:val="sr-Cyrl-CS"/>
              </w:rPr>
            </w:pPr>
            <w:r w:rsidRPr="00CB493E">
              <w:rPr>
                <w:sz w:val="22"/>
                <w:szCs w:val="22"/>
                <w:lang w:val="sr-Cyrl-CS"/>
              </w:rPr>
              <w:t xml:space="preserve">   _________________________________</w:t>
            </w:r>
          </w:p>
        </w:tc>
      </w:tr>
      <w:tr w:rsidR="00414A83" w:rsidRPr="00CB493E" w:rsidTr="00414A83">
        <w:tc>
          <w:tcPr>
            <w:tcW w:w="4428" w:type="dxa"/>
            <w:vAlign w:val="center"/>
            <w:hideMark/>
          </w:tcPr>
          <w:p w:rsidR="00414A83" w:rsidRPr="00CB493E" w:rsidRDefault="00414A83">
            <w:pPr>
              <w:ind w:right="57"/>
              <w:jc w:val="center"/>
              <w:rPr>
                <w:sz w:val="22"/>
                <w:szCs w:val="22"/>
                <w:lang w:val="sr-Cyrl-CS"/>
              </w:rPr>
            </w:pPr>
            <w:r w:rsidRPr="00CB493E">
              <w:rPr>
                <w:sz w:val="22"/>
                <w:szCs w:val="22"/>
                <w:lang w:val="sr-Cyrl-CS"/>
              </w:rPr>
              <w:t xml:space="preserve">Директор </w:t>
            </w:r>
          </w:p>
        </w:tc>
        <w:tc>
          <w:tcPr>
            <w:tcW w:w="1080" w:type="dxa"/>
          </w:tcPr>
          <w:p w:rsidR="00414A83" w:rsidRPr="00CB493E" w:rsidRDefault="00414A83">
            <w:pPr>
              <w:ind w:right="57"/>
              <w:jc w:val="both"/>
              <w:rPr>
                <w:sz w:val="22"/>
                <w:szCs w:val="22"/>
                <w:lang w:val="sr-Cyrl-CS"/>
              </w:rPr>
            </w:pPr>
          </w:p>
        </w:tc>
        <w:tc>
          <w:tcPr>
            <w:tcW w:w="4432" w:type="dxa"/>
            <w:vAlign w:val="center"/>
            <w:hideMark/>
          </w:tcPr>
          <w:p w:rsidR="00414A83" w:rsidRPr="00CB493E" w:rsidRDefault="00414A83">
            <w:pPr>
              <w:ind w:right="57"/>
              <w:jc w:val="center"/>
              <w:rPr>
                <w:sz w:val="22"/>
                <w:szCs w:val="22"/>
                <w:lang w:val="sr-Cyrl-CS"/>
              </w:rPr>
            </w:pPr>
            <w:r w:rsidRPr="00CB493E">
              <w:rPr>
                <w:sz w:val="22"/>
                <w:szCs w:val="22"/>
                <w:lang w:val="sr-Cyrl-CS"/>
              </w:rPr>
              <w:t>Председник Горан Љубић</w:t>
            </w:r>
          </w:p>
        </w:tc>
      </w:tr>
    </w:tbl>
    <w:p w:rsidR="00414A83" w:rsidRPr="00CB493E" w:rsidRDefault="00414A83" w:rsidP="00414A83">
      <w:pPr>
        <w:pStyle w:val="BodyTextIndent"/>
        <w:ind w:left="180" w:right="57"/>
        <w:rPr>
          <w:rFonts w:ascii="Times New Roman" w:hAnsi="Times New Roman" w:cs="Times New Roman"/>
          <w:sz w:val="22"/>
        </w:rPr>
      </w:pPr>
    </w:p>
    <w:p w:rsidR="00414A83" w:rsidRPr="00CB493E" w:rsidRDefault="00414A83" w:rsidP="00414A83">
      <w:pPr>
        <w:spacing w:line="240" w:lineRule="auto"/>
        <w:ind w:right="38"/>
        <w:jc w:val="center"/>
        <w:rPr>
          <w:b/>
          <w:sz w:val="22"/>
          <w:szCs w:val="22"/>
          <w:lang w:val="sr-Cyrl-CS"/>
        </w:rPr>
      </w:pPr>
    </w:p>
    <w:p w:rsidR="00414A83" w:rsidRPr="00CB493E" w:rsidRDefault="00414A83" w:rsidP="00414A83">
      <w:pPr>
        <w:pStyle w:val="NoSpacing"/>
        <w:jc w:val="both"/>
        <w:rPr>
          <w:rFonts w:ascii="Times New Roman" w:hAnsi="Times New Roman"/>
          <w:b/>
          <w:lang w:val="sr-Cyrl-CS"/>
        </w:rPr>
      </w:pPr>
    </w:p>
    <w:p w:rsidR="00414A83" w:rsidRPr="00CB493E" w:rsidRDefault="00414A83" w:rsidP="00414A83">
      <w:pPr>
        <w:pStyle w:val="NoSpacing"/>
        <w:jc w:val="both"/>
        <w:rPr>
          <w:rFonts w:ascii="Times New Roman" w:hAnsi="Times New Roman"/>
          <w:b/>
          <w:lang w:val="sr-Cyrl-CS"/>
        </w:rPr>
      </w:pPr>
    </w:p>
    <w:p w:rsidR="00414A83" w:rsidRPr="00CB493E" w:rsidRDefault="00414A83" w:rsidP="00414A83">
      <w:pPr>
        <w:pStyle w:val="NoSpacing"/>
        <w:jc w:val="both"/>
        <w:rPr>
          <w:rFonts w:ascii="Times New Roman" w:hAnsi="Times New Roman"/>
          <w:b/>
        </w:rPr>
      </w:pPr>
      <w:r w:rsidRPr="00CB493E">
        <w:rPr>
          <w:rFonts w:ascii="Times New Roman" w:hAnsi="Times New Roman"/>
          <w:b/>
        </w:rPr>
        <w:t>Напомене:</w:t>
      </w:r>
    </w:p>
    <w:p w:rsidR="00414A83" w:rsidRPr="00CB493E" w:rsidRDefault="00414A83" w:rsidP="00414A83">
      <w:pPr>
        <w:pStyle w:val="NoSpacing"/>
        <w:jc w:val="both"/>
        <w:rPr>
          <w:rFonts w:ascii="Times New Roman" w:hAnsi="Times New Roman"/>
        </w:rPr>
      </w:pPr>
      <w:r w:rsidRPr="00CB493E">
        <w:rPr>
          <w:rFonts w:ascii="Times New Roman" w:hAnsi="Times New Roman"/>
        </w:rPr>
        <w:t>Овај модел уговора представља садржину уговора који ће бити закључен са изабраним понуђачем.</w:t>
      </w:r>
    </w:p>
    <w:p w:rsidR="00414A83" w:rsidRPr="00CB493E" w:rsidRDefault="00414A83" w:rsidP="00414A83">
      <w:pPr>
        <w:spacing w:line="240" w:lineRule="auto"/>
        <w:jc w:val="both"/>
        <w:rPr>
          <w:b/>
          <w:color w:val="A6A6A6"/>
          <w:sz w:val="22"/>
          <w:szCs w:val="22"/>
          <w:lang w:val="en-US"/>
        </w:rPr>
      </w:pPr>
      <w:r w:rsidRPr="00CB493E">
        <w:rPr>
          <w:sz w:val="22"/>
          <w:szCs w:val="22"/>
        </w:rPr>
        <w:t>Уколико понуђач без оправданих разлога одбије да закључи уговор о јавној набавци, након што му је уговор додељен, Наричилац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414A83" w:rsidRPr="00CB493E" w:rsidRDefault="00414A83" w:rsidP="00414A83">
      <w:pPr>
        <w:jc w:val="center"/>
        <w:rPr>
          <w:sz w:val="22"/>
          <w:szCs w:val="22"/>
          <w:lang w:val="sr-Cyrl-CS"/>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2B63" w:rsidRPr="00CB493E" w:rsidRDefault="00412B63" w:rsidP="00414A83">
      <w:pPr>
        <w:jc w:val="center"/>
        <w:rPr>
          <w:b/>
          <w:bCs/>
          <w:iCs/>
          <w:sz w:val="22"/>
          <w:szCs w:val="22"/>
        </w:rPr>
      </w:pPr>
    </w:p>
    <w:p w:rsidR="00412B63" w:rsidRPr="00CB493E" w:rsidRDefault="00412B63" w:rsidP="00414A83">
      <w:pPr>
        <w:jc w:val="center"/>
        <w:rPr>
          <w:b/>
          <w:bCs/>
          <w:iCs/>
          <w:sz w:val="22"/>
          <w:szCs w:val="22"/>
        </w:rPr>
      </w:pPr>
    </w:p>
    <w:p w:rsidR="00412B63" w:rsidRPr="00CB493E" w:rsidRDefault="00412B63" w:rsidP="00414A83">
      <w:pPr>
        <w:jc w:val="center"/>
        <w:rPr>
          <w:b/>
          <w:bCs/>
          <w:iCs/>
          <w:sz w:val="22"/>
          <w:szCs w:val="22"/>
        </w:rPr>
      </w:pPr>
    </w:p>
    <w:p w:rsidR="00412B63" w:rsidRPr="00CB493E" w:rsidRDefault="00412B63" w:rsidP="00414A83">
      <w:pPr>
        <w:jc w:val="center"/>
        <w:rPr>
          <w:b/>
          <w:bCs/>
          <w:iCs/>
          <w:sz w:val="22"/>
          <w:szCs w:val="22"/>
        </w:rPr>
      </w:pPr>
    </w:p>
    <w:p w:rsidR="00412B63" w:rsidRPr="00CB493E" w:rsidRDefault="00412B6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4A83" w:rsidRPr="00CB493E" w:rsidRDefault="00414A83" w:rsidP="00414A83">
      <w:pPr>
        <w:jc w:val="center"/>
        <w:rPr>
          <w:b/>
          <w:bCs/>
          <w:iCs/>
          <w:sz w:val="22"/>
          <w:szCs w:val="22"/>
        </w:rPr>
      </w:pPr>
    </w:p>
    <w:p w:rsidR="00412B63" w:rsidRPr="00CB493E" w:rsidRDefault="00412B63" w:rsidP="00414A83">
      <w:pPr>
        <w:jc w:val="center"/>
        <w:rPr>
          <w:b/>
          <w:bCs/>
          <w:iCs/>
          <w:sz w:val="22"/>
          <w:szCs w:val="22"/>
        </w:rPr>
      </w:pPr>
    </w:p>
    <w:p w:rsidR="00412B63" w:rsidRPr="00CB493E" w:rsidRDefault="00412B63" w:rsidP="00414A83">
      <w:pPr>
        <w:jc w:val="center"/>
        <w:rPr>
          <w:b/>
          <w:bCs/>
          <w:iCs/>
          <w:sz w:val="22"/>
          <w:szCs w:val="22"/>
        </w:rPr>
      </w:pPr>
    </w:p>
    <w:p w:rsidR="00864746" w:rsidRPr="00CB493E" w:rsidRDefault="00864746" w:rsidP="00414A83">
      <w:pPr>
        <w:jc w:val="center"/>
        <w:rPr>
          <w:b/>
          <w:bCs/>
          <w:iCs/>
          <w:sz w:val="22"/>
          <w:szCs w:val="22"/>
          <w:lang w:val="sr-Cyrl-CS"/>
        </w:rPr>
      </w:pPr>
    </w:p>
    <w:p w:rsidR="00414A83" w:rsidRPr="00CB493E" w:rsidRDefault="00BE0798" w:rsidP="00414A83">
      <w:pPr>
        <w:jc w:val="center"/>
        <w:rPr>
          <w:b/>
          <w:bCs/>
          <w:iCs/>
          <w:sz w:val="22"/>
          <w:szCs w:val="22"/>
        </w:rPr>
      </w:pPr>
      <w:r w:rsidRPr="00CB493E">
        <w:rPr>
          <w:b/>
          <w:bCs/>
          <w:iCs/>
          <w:sz w:val="22"/>
          <w:szCs w:val="22"/>
          <w:lang w:val="en-US"/>
        </w:rPr>
        <w:lastRenderedPageBreak/>
        <w:t>VII</w:t>
      </w:r>
      <w:r w:rsidR="00414A83" w:rsidRPr="00CB493E">
        <w:rPr>
          <w:b/>
          <w:bCs/>
          <w:iCs/>
          <w:sz w:val="22"/>
          <w:szCs w:val="22"/>
        </w:rPr>
        <w:t>I  ОБРАЗАЦ ТРОШКОВА ПРИПРЕМЕ ПОНУДЕ</w:t>
      </w:r>
    </w:p>
    <w:p w:rsidR="00414A83" w:rsidRPr="00CB493E" w:rsidRDefault="00414A83" w:rsidP="00414A83">
      <w:pPr>
        <w:jc w:val="center"/>
        <w:rPr>
          <w:b/>
          <w:bCs/>
          <w:iCs/>
          <w:sz w:val="22"/>
          <w:szCs w:val="22"/>
        </w:rPr>
      </w:pPr>
    </w:p>
    <w:p w:rsidR="00CC3CE6" w:rsidRPr="00CB493E" w:rsidRDefault="00CC3CE6" w:rsidP="00414A83">
      <w:pPr>
        <w:jc w:val="center"/>
        <w:rPr>
          <w:b/>
          <w:bCs/>
          <w:iCs/>
          <w:sz w:val="22"/>
          <w:szCs w:val="22"/>
        </w:rPr>
      </w:pPr>
    </w:p>
    <w:p w:rsidR="00414A83" w:rsidRPr="00CB493E" w:rsidRDefault="00414A83" w:rsidP="00414A83">
      <w:pPr>
        <w:spacing w:after="120"/>
        <w:jc w:val="both"/>
        <w:rPr>
          <w:sz w:val="22"/>
          <w:szCs w:val="22"/>
        </w:rPr>
      </w:pPr>
      <w:r w:rsidRPr="00CB493E">
        <w:rPr>
          <w:sz w:val="22"/>
          <w:szCs w:val="22"/>
        </w:rPr>
        <w:t xml:space="preserve">У складу са чланом 88. став 1. Закона, понуђач__________________________ </w:t>
      </w:r>
      <w:r w:rsidRPr="00CB493E">
        <w:rPr>
          <w:iCs/>
          <w:sz w:val="22"/>
          <w:szCs w:val="22"/>
        </w:rPr>
        <w:t xml:space="preserve">[навести назив понуђача], </w:t>
      </w:r>
      <w:r w:rsidRPr="00CB493E">
        <w:rPr>
          <w:sz w:val="22"/>
          <w:szCs w:val="22"/>
        </w:rPr>
        <w:t>доставља укупан износ и структуру трошкова припремања понуде, како следи у табели:</w:t>
      </w:r>
    </w:p>
    <w:p w:rsidR="00CC3CE6" w:rsidRPr="00CB493E" w:rsidRDefault="00CC3CE6" w:rsidP="00414A83">
      <w:pPr>
        <w:spacing w:after="120"/>
        <w:jc w:val="both"/>
        <w:rPr>
          <w:b/>
          <w:sz w:val="22"/>
          <w:szCs w:val="22"/>
        </w:rPr>
      </w:pPr>
    </w:p>
    <w:tbl>
      <w:tblPr>
        <w:tblW w:w="0" w:type="auto"/>
        <w:tblInd w:w="158" w:type="dxa"/>
        <w:tblLayout w:type="fixed"/>
        <w:tblLook w:val="04A0" w:firstRow="1" w:lastRow="0" w:firstColumn="1" w:lastColumn="0" w:noHBand="0" w:noVBand="1"/>
      </w:tblPr>
      <w:tblGrid>
        <w:gridCol w:w="5565"/>
        <w:gridCol w:w="3290"/>
      </w:tblGrid>
      <w:tr w:rsidR="00414A83" w:rsidRPr="00CB493E" w:rsidTr="00414A83">
        <w:tc>
          <w:tcPr>
            <w:tcW w:w="5565" w:type="dxa"/>
            <w:tcBorders>
              <w:top w:val="single" w:sz="4" w:space="0" w:color="000000"/>
              <w:left w:val="single" w:sz="4" w:space="0" w:color="000000"/>
              <w:bottom w:val="single" w:sz="4" w:space="0" w:color="000000"/>
              <w:right w:val="nil"/>
            </w:tcBorders>
            <w:hideMark/>
          </w:tcPr>
          <w:p w:rsidR="00414A83" w:rsidRPr="00CB493E" w:rsidRDefault="00414A83">
            <w:pPr>
              <w:jc w:val="center"/>
              <w:rPr>
                <w:b/>
                <w:sz w:val="22"/>
                <w:szCs w:val="22"/>
              </w:rPr>
            </w:pPr>
            <w:r w:rsidRPr="00CB493E">
              <w:rPr>
                <w:b/>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414A83" w:rsidRPr="00CB493E" w:rsidRDefault="00414A83">
            <w:pPr>
              <w:jc w:val="center"/>
              <w:rPr>
                <w:sz w:val="22"/>
                <w:szCs w:val="22"/>
              </w:rPr>
            </w:pPr>
            <w:r w:rsidRPr="00CB493E">
              <w:rPr>
                <w:b/>
                <w:sz w:val="22"/>
                <w:szCs w:val="22"/>
              </w:rPr>
              <w:t>ИЗНОС ТРОШКА У РСД</w:t>
            </w: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right"/>
              <w:rPr>
                <w:sz w:val="22"/>
                <w:szCs w:val="22"/>
              </w:rPr>
            </w:pP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jc w:val="right"/>
              <w:rPr>
                <w:sz w:val="22"/>
                <w:szCs w:val="22"/>
              </w:rPr>
            </w:pP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sz w:val="22"/>
                <w:szCs w:val="22"/>
              </w:rPr>
            </w:pP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sz w:val="22"/>
                <w:szCs w:val="22"/>
              </w:rPr>
            </w:pP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sz w:val="22"/>
                <w:szCs w:val="22"/>
              </w:rPr>
            </w:pP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sz w:val="22"/>
                <w:szCs w:val="22"/>
              </w:rPr>
            </w:pPr>
          </w:p>
        </w:tc>
      </w:tr>
      <w:tr w:rsidR="00414A83" w:rsidRPr="00CB493E" w:rsidTr="00414A83">
        <w:tc>
          <w:tcPr>
            <w:tcW w:w="5565" w:type="dxa"/>
            <w:tcBorders>
              <w:top w:val="single" w:sz="4" w:space="0" w:color="000000"/>
              <w:left w:val="single" w:sz="4" w:space="0" w:color="000000"/>
              <w:bottom w:val="single" w:sz="4" w:space="0" w:color="000000"/>
              <w:right w:val="nil"/>
            </w:tcBorders>
          </w:tcPr>
          <w:p w:rsidR="00414A83" w:rsidRPr="00CB493E" w:rsidRDefault="00414A83">
            <w:pPr>
              <w:snapToGrid w:val="0"/>
              <w:jc w:val="both"/>
              <w:rPr>
                <w:sz w:val="22"/>
                <w:szCs w:val="22"/>
              </w:rPr>
            </w:pPr>
          </w:p>
          <w:p w:rsidR="00414A83" w:rsidRPr="00CB493E" w:rsidRDefault="00414A83">
            <w:pPr>
              <w:jc w:val="both"/>
              <w:rPr>
                <w:sz w:val="22"/>
                <w:szCs w:val="22"/>
              </w:rPr>
            </w:pPr>
            <w:r w:rsidRPr="00CB493E">
              <w:rPr>
                <w:b/>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414A83" w:rsidRPr="00CB493E" w:rsidRDefault="00414A83">
            <w:pPr>
              <w:snapToGrid w:val="0"/>
              <w:rPr>
                <w:sz w:val="22"/>
                <w:szCs w:val="22"/>
              </w:rPr>
            </w:pPr>
          </w:p>
        </w:tc>
      </w:tr>
    </w:tbl>
    <w:p w:rsidR="00414A83" w:rsidRPr="00CB493E" w:rsidRDefault="00414A83" w:rsidP="00414A83">
      <w:pPr>
        <w:jc w:val="both"/>
        <w:rPr>
          <w:sz w:val="22"/>
          <w:szCs w:val="22"/>
        </w:rPr>
      </w:pPr>
    </w:p>
    <w:p w:rsidR="00CC3CE6" w:rsidRPr="00CB493E" w:rsidRDefault="00CC3CE6" w:rsidP="00414A83">
      <w:pPr>
        <w:jc w:val="both"/>
        <w:rPr>
          <w:sz w:val="22"/>
          <w:szCs w:val="22"/>
        </w:rPr>
      </w:pPr>
    </w:p>
    <w:p w:rsidR="00414A83" w:rsidRPr="00CB493E" w:rsidRDefault="00414A83" w:rsidP="00414A83">
      <w:pPr>
        <w:jc w:val="both"/>
        <w:rPr>
          <w:sz w:val="22"/>
          <w:szCs w:val="22"/>
        </w:rPr>
      </w:pPr>
      <w:r w:rsidRPr="00CB493E">
        <w:rPr>
          <w:sz w:val="22"/>
          <w:szCs w:val="22"/>
        </w:rPr>
        <w:t>Трошкове припреме и подношења понуде сноси искључиво понуђач и не може тражити од наручиоца накнаду трошкова.</w:t>
      </w:r>
    </w:p>
    <w:p w:rsidR="00414A83" w:rsidRPr="00CB493E" w:rsidRDefault="00414A83" w:rsidP="00414A83">
      <w:pPr>
        <w:jc w:val="both"/>
        <w:rPr>
          <w:sz w:val="22"/>
          <w:szCs w:val="22"/>
        </w:rPr>
      </w:pPr>
      <w:r w:rsidRPr="00CB493E">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под условом да је понуђач тражио накнаду тих трошкова у својој понуди.</w:t>
      </w:r>
    </w:p>
    <w:p w:rsidR="00414A83" w:rsidRPr="00CB493E" w:rsidRDefault="00414A83" w:rsidP="00414A83">
      <w:pPr>
        <w:spacing w:after="120"/>
        <w:ind w:firstLine="426"/>
        <w:jc w:val="both"/>
        <w:rPr>
          <w:b/>
          <w:bCs/>
          <w:sz w:val="22"/>
          <w:szCs w:val="22"/>
        </w:rPr>
      </w:pPr>
    </w:p>
    <w:p w:rsidR="00414A83" w:rsidRPr="00CB493E" w:rsidRDefault="00414A83" w:rsidP="00414A83">
      <w:pPr>
        <w:spacing w:after="120"/>
        <w:jc w:val="both"/>
        <w:rPr>
          <w:bCs/>
          <w:sz w:val="22"/>
          <w:szCs w:val="22"/>
        </w:rPr>
      </w:pPr>
      <w:r w:rsidRPr="00CB493E">
        <w:rPr>
          <w:b/>
          <w:bCs/>
          <w:sz w:val="22"/>
          <w:szCs w:val="22"/>
        </w:rPr>
        <w:t xml:space="preserve">Напомена: </w:t>
      </w:r>
      <w:r w:rsidRPr="00CB493E">
        <w:rPr>
          <w:bCs/>
          <w:sz w:val="22"/>
          <w:szCs w:val="22"/>
        </w:rPr>
        <w:t>достављање овог обрасца није обавезно</w:t>
      </w:r>
    </w:p>
    <w:p w:rsidR="00414A83" w:rsidRPr="00CB493E" w:rsidRDefault="00414A83" w:rsidP="00414A83">
      <w:pPr>
        <w:spacing w:after="120"/>
        <w:ind w:firstLine="425"/>
        <w:jc w:val="both"/>
        <w:rPr>
          <w:bCs/>
          <w:sz w:val="22"/>
          <w:szCs w:val="22"/>
          <w:lang w:val="en-US"/>
        </w:rPr>
      </w:pPr>
    </w:p>
    <w:p w:rsidR="00CC3CE6" w:rsidRPr="00CB493E" w:rsidRDefault="00CC3CE6" w:rsidP="00414A83">
      <w:pPr>
        <w:spacing w:after="120"/>
        <w:ind w:firstLine="425"/>
        <w:jc w:val="both"/>
        <w:rPr>
          <w:bCs/>
          <w:sz w:val="22"/>
          <w:szCs w:val="22"/>
          <w:lang w:val="en-US"/>
        </w:rPr>
      </w:pPr>
    </w:p>
    <w:p w:rsidR="00414A83" w:rsidRPr="00CB493E" w:rsidRDefault="00414A83" w:rsidP="00414A83">
      <w:pPr>
        <w:spacing w:after="120"/>
        <w:ind w:firstLine="425"/>
        <w:jc w:val="both"/>
        <w:rPr>
          <w:bCs/>
          <w:sz w:val="22"/>
          <w:szCs w:val="22"/>
          <w:lang w:val="sr-Cyrl-CS"/>
        </w:rPr>
      </w:pPr>
    </w:p>
    <w:tbl>
      <w:tblPr>
        <w:tblW w:w="0" w:type="auto"/>
        <w:tblLayout w:type="fixed"/>
        <w:tblLook w:val="04A0" w:firstRow="1" w:lastRow="0" w:firstColumn="1" w:lastColumn="0" w:noHBand="0" w:noVBand="1"/>
      </w:tblPr>
      <w:tblGrid>
        <w:gridCol w:w="3080"/>
        <w:gridCol w:w="3068"/>
        <w:gridCol w:w="3094"/>
      </w:tblGrid>
      <w:tr w:rsidR="00414A83" w:rsidRPr="00CB493E" w:rsidTr="00414A83">
        <w:tc>
          <w:tcPr>
            <w:tcW w:w="3080" w:type="dxa"/>
            <w:vAlign w:val="center"/>
            <w:hideMark/>
          </w:tcPr>
          <w:p w:rsidR="00414A83" w:rsidRPr="00CB493E" w:rsidRDefault="00414A83">
            <w:pPr>
              <w:pStyle w:val="BodyText2"/>
              <w:spacing w:line="100" w:lineRule="atLeast"/>
              <w:jc w:val="center"/>
              <w:rPr>
                <w:sz w:val="22"/>
                <w:szCs w:val="22"/>
              </w:rPr>
            </w:pPr>
            <w:r w:rsidRPr="00CB493E">
              <w:rPr>
                <w:sz w:val="22"/>
                <w:szCs w:val="22"/>
              </w:rPr>
              <w:t>Датум:</w:t>
            </w:r>
          </w:p>
        </w:tc>
        <w:tc>
          <w:tcPr>
            <w:tcW w:w="3068" w:type="dxa"/>
            <w:vAlign w:val="center"/>
            <w:hideMark/>
          </w:tcPr>
          <w:p w:rsidR="00414A83" w:rsidRPr="00CB493E" w:rsidRDefault="00414A83">
            <w:pPr>
              <w:pStyle w:val="BodyText2"/>
              <w:spacing w:line="100" w:lineRule="atLeast"/>
              <w:jc w:val="center"/>
              <w:rPr>
                <w:sz w:val="22"/>
                <w:szCs w:val="22"/>
              </w:rPr>
            </w:pPr>
            <w:r w:rsidRPr="00CB493E">
              <w:rPr>
                <w:sz w:val="22"/>
                <w:szCs w:val="22"/>
              </w:rPr>
              <w:t>М.П.</w:t>
            </w:r>
          </w:p>
        </w:tc>
        <w:tc>
          <w:tcPr>
            <w:tcW w:w="3094" w:type="dxa"/>
            <w:vAlign w:val="center"/>
            <w:hideMark/>
          </w:tcPr>
          <w:p w:rsidR="00414A83" w:rsidRPr="00CB493E" w:rsidRDefault="00414A83">
            <w:pPr>
              <w:pStyle w:val="BodyText2"/>
              <w:spacing w:line="100" w:lineRule="atLeast"/>
              <w:jc w:val="center"/>
              <w:rPr>
                <w:sz w:val="22"/>
                <w:szCs w:val="22"/>
              </w:rPr>
            </w:pPr>
            <w:r w:rsidRPr="00CB493E">
              <w:rPr>
                <w:sz w:val="22"/>
                <w:szCs w:val="22"/>
              </w:rPr>
              <w:t>Потпис понуђача</w:t>
            </w:r>
          </w:p>
        </w:tc>
      </w:tr>
      <w:tr w:rsidR="00414A83" w:rsidRPr="00CB493E" w:rsidTr="00414A83">
        <w:tc>
          <w:tcPr>
            <w:tcW w:w="3080" w:type="dxa"/>
            <w:vAlign w:val="center"/>
          </w:tcPr>
          <w:p w:rsidR="00414A83" w:rsidRPr="00CB493E" w:rsidRDefault="00414A83">
            <w:pPr>
              <w:pStyle w:val="BodyText2"/>
              <w:spacing w:line="100" w:lineRule="atLeast"/>
              <w:jc w:val="center"/>
              <w:rPr>
                <w:sz w:val="22"/>
                <w:szCs w:val="22"/>
              </w:rPr>
            </w:pPr>
          </w:p>
          <w:p w:rsidR="00414A83" w:rsidRPr="00CB493E" w:rsidRDefault="00414A83">
            <w:pPr>
              <w:pStyle w:val="BodyText2"/>
              <w:spacing w:line="100" w:lineRule="atLeast"/>
              <w:jc w:val="center"/>
              <w:rPr>
                <w:sz w:val="22"/>
                <w:szCs w:val="22"/>
              </w:rPr>
            </w:pPr>
          </w:p>
        </w:tc>
        <w:tc>
          <w:tcPr>
            <w:tcW w:w="3068" w:type="dxa"/>
            <w:vAlign w:val="center"/>
          </w:tcPr>
          <w:p w:rsidR="00414A83" w:rsidRPr="00CB493E" w:rsidRDefault="00414A83">
            <w:pPr>
              <w:pStyle w:val="BodyText2"/>
              <w:spacing w:line="100" w:lineRule="atLeast"/>
              <w:jc w:val="center"/>
              <w:rPr>
                <w:sz w:val="22"/>
                <w:szCs w:val="22"/>
              </w:rPr>
            </w:pPr>
          </w:p>
        </w:tc>
        <w:tc>
          <w:tcPr>
            <w:tcW w:w="3094" w:type="dxa"/>
            <w:vAlign w:val="center"/>
          </w:tcPr>
          <w:p w:rsidR="00414A83" w:rsidRPr="00CB493E" w:rsidRDefault="00414A83">
            <w:pPr>
              <w:pStyle w:val="BodyText2"/>
              <w:spacing w:line="100" w:lineRule="atLeast"/>
              <w:jc w:val="center"/>
              <w:rPr>
                <w:sz w:val="22"/>
                <w:szCs w:val="22"/>
              </w:rPr>
            </w:pPr>
          </w:p>
        </w:tc>
      </w:tr>
      <w:tr w:rsidR="00414A83" w:rsidRPr="00CB493E" w:rsidTr="00414A83">
        <w:tc>
          <w:tcPr>
            <w:tcW w:w="3080" w:type="dxa"/>
            <w:tcBorders>
              <w:top w:val="nil"/>
              <w:left w:val="nil"/>
              <w:bottom w:val="single" w:sz="4" w:space="0" w:color="000000"/>
              <w:right w:val="nil"/>
            </w:tcBorders>
          </w:tcPr>
          <w:p w:rsidR="00414A83" w:rsidRPr="00CB493E" w:rsidRDefault="00414A83">
            <w:pPr>
              <w:pStyle w:val="BodyText2"/>
              <w:snapToGrid w:val="0"/>
              <w:spacing w:line="100" w:lineRule="atLeast"/>
              <w:rPr>
                <w:sz w:val="22"/>
                <w:szCs w:val="22"/>
              </w:rPr>
            </w:pPr>
          </w:p>
        </w:tc>
        <w:tc>
          <w:tcPr>
            <w:tcW w:w="3068" w:type="dxa"/>
          </w:tcPr>
          <w:p w:rsidR="00414A83" w:rsidRPr="00CB493E" w:rsidRDefault="00414A83">
            <w:pPr>
              <w:pStyle w:val="BodyText2"/>
              <w:snapToGrid w:val="0"/>
              <w:spacing w:line="100" w:lineRule="atLeast"/>
              <w:rPr>
                <w:sz w:val="22"/>
                <w:szCs w:val="22"/>
              </w:rPr>
            </w:pPr>
          </w:p>
        </w:tc>
        <w:tc>
          <w:tcPr>
            <w:tcW w:w="3094" w:type="dxa"/>
            <w:tcBorders>
              <w:top w:val="nil"/>
              <w:left w:val="nil"/>
              <w:bottom w:val="single" w:sz="4" w:space="0" w:color="000000"/>
              <w:right w:val="nil"/>
            </w:tcBorders>
          </w:tcPr>
          <w:p w:rsidR="00414A83" w:rsidRPr="00CB493E" w:rsidRDefault="00414A83">
            <w:pPr>
              <w:pStyle w:val="BodyText2"/>
              <w:snapToGrid w:val="0"/>
              <w:spacing w:line="100" w:lineRule="atLeast"/>
              <w:rPr>
                <w:sz w:val="22"/>
                <w:szCs w:val="22"/>
              </w:rPr>
            </w:pPr>
          </w:p>
        </w:tc>
      </w:tr>
    </w:tbl>
    <w:p w:rsidR="00414A83" w:rsidRPr="00CB493E" w:rsidRDefault="00414A83" w:rsidP="00414A83">
      <w:pPr>
        <w:rPr>
          <w:sz w:val="22"/>
          <w:szCs w:val="22"/>
        </w:rPr>
      </w:pPr>
    </w:p>
    <w:p w:rsidR="00414A83" w:rsidRPr="00CB493E" w:rsidRDefault="00414A83" w:rsidP="00414A83">
      <w:pPr>
        <w:rPr>
          <w:b/>
          <w:bCs/>
          <w:iCs/>
          <w:sz w:val="22"/>
          <w:szCs w:val="22"/>
        </w:rPr>
      </w:pPr>
    </w:p>
    <w:p w:rsidR="00414A83" w:rsidRPr="00CB493E" w:rsidRDefault="00414A83" w:rsidP="00414A83">
      <w:pPr>
        <w:rPr>
          <w:b/>
          <w:bCs/>
          <w:iCs/>
          <w:sz w:val="22"/>
          <w:szCs w:val="22"/>
        </w:rPr>
      </w:pPr>
    </w:p>
    <w:p w:rsidR="00414A83" w:rsidRPr="00CB493E" w:rsidRDefault="00414A83" w:rsidP="00414A83">
      <w:pPr>
        <w:rPr>
          <w:b/>
          <w:bCs/>
          <w:iCs/>
          <w:sz w:val="22"/>
          <w:szCs w:val="22"/>
        </w:rPr>
      </w:pPr>
    </w:p>
    <w:p w:rsidR="00414A83" w:rsidRPr="00CB493E" w:rsidRDefault="00414A83" w:rsidP="00414A83">
      <w:pPr>
        <w:rPr>
          <w:b/>
          <w:bCs/>
          <w:iCs/>
          <w:sz w:val="22"/>
          <w:szCs w:val="22"/>
        </w:rPr>
      </w:pPr>
    </w:p>
    <w:p w:rsidR="00414A83" w:rsidRPr="00CB493E" w:rsidRDefault="00414A83" w:rsidP="00414A83">
      <w:pPr>
        <w:spacing w:before="120" w:after="120"/>
        <w:ind w:right="415"/>
        <w:jc w:val="both"/>
        <w:rPr>
          <w:lang w:val="sr-Cyrl-CS"/>
        </w:rPr>
      </w:pPr>
    </w:p>
    <w:p w:rsidR="00414A83" w:rsidRPr="00CB493E" w:rsidRDefault="00414A83" w:rsidP="00414A83">
      <w:pPr>
        <w:spacing w:after="200" w:line="276" w:lineRule="auto"/>
        <w:jc w:val="center"/>
        <w:rPr>
          <w:b/>
          <w:bCs/>
          <w:iCs/>
          <w:sz w:val="22"/>
          <w:szCs w:val="22"/>
          <w:lang w:val="sr-Cyrl-CS"/>
        </w:rPr>
      </w:pPr>
      <w:r w:rsidRPr="00CB493E">
        <w:rPr>
          <w:b/>
          <w:bCs/>
          <w:iCs/>
          <w:sz w:val="22"/>
          <w:szCs w:val="22"/>
        </w:rPr>
        <w:br w:type="page"/>
      </w:r>
      <w:r w:rsidR="00BE0798" w:rsidRPr="00CB493E">
        <w:rPr>
          <w:b/>
          <w:bCs/>
          <w:iCs/>
          <w:sz w:val="22"/>
          <w:szCs w:val="22"/>
        </w:rPr>
        <w:lastRenderedPageBreak/>
        <w:t>I</w:t>
      </w:r>
      <w:r w:rsidRPr="00CB493E">
        <w:rPr>
          <w:b/>
          <w:bCs/>
          <w:iCs/>
          <w:sz w:val="22"/>
          <w:szCs w:val="22"/>
        </w:rPr>
        <w:t>X  ОБРАЗАЦ ИЗЈАВЕ О НЕЗАВИСНОЈ ПОНУДИ</w:t>
      </w:r>
    </w:p>
    <w:p w:rsidR="00414A83" w:rsidRPr="00CB493E" w:rsidRDefault="00414A83" w:rsidP="00414A83">
      <w:pPr>
        <w:pStyle w:val="BodyText3"/>
        <w:spacing w:after="0"/>
        <w:jc w:val="center"/>
        <w:rPr>
          <w:bCs/>
          <w:sz w:val="22"/>
          <w:szCs w:val="22"/>
        </w:rPr>
      </w:pPr>
    </w:p>
    <w:p w:rsidR="00414A83" w:rsidRPr="00CB493E" w:rsidRDefault="00414A83" w:rsidP="00414A83">
      <w:pPr>
        <w:pStyle w:val="BodyText3"/>
        <w:spacing w:after="0"/>
        <w:jc w:val="center"/>
        <w:rPr>
          <w:bCs/>
          <w:sz w:val="22"/>
          <w:szCs w:val="22"/>
        </w:rPr>
      </w:pPr>
    </w:p>
    <w:p w:rsidR="00414A83" w:rsidRPr="00CB493E" w:rsidRDefault="00414A83" w:rsidP="00414A83">
      <w:pPr>
        <w:pStyle w:val="BodyText3"/>
        <w:spacing w:after="0"/>
        <w:jc w:val="center"/>
        <w:rPr>
          <w:bCs/>
          <w:sz w:val="22"/>
          <w:szCs w:val="22"/>
        </w:rPr>
      </w:pPr>
    </w:p>
    <w:p w:rsidR="00414A83" w:rsidRPr="00CB493E" w:rsidRDefault="00414A83" w:rsidP="00414A83">
      <w:pPr>
        <w:pStyle w:val="BodyText3"/>
        <w:spacing w:after="0"/>
        <w:jc w:val="both"/>
        <w:rPr>
          <w:sz w:val="22"/>
          <w:szCs w:val="22"/>
        </w:rPr>
      </w:pPr>
      <w:r w:rsidRPr="00CB493E">
        <w:rPr>
          <w:sz w:val="22"/>
          <w:szCs w:val="22"/>
        </w:rPr>
        <w:t xml:space="preserve">У складу са чланом 26. Закона, ________________________________________, </w:t>
      </w:r>
    </w:p>
    <w:p w:rsidR="00414A83" w:rsidRPr="00CB493E" w:rsidRDefault="00414A83" w:rsidP="00414A83">
      <w:pPr>
        <w:pStyle w:val="BodyText3"/>
        <w:spacing w:after="0"/>
        <w:jc w:val="both"/>
        <w:rPr>
          <w:sz w:val="22"/>
          <w:szCs w:val="22"/>
        </w:rPr>
      </w:pPr>
      <w:r w:rsidRPr="00CB493E">
        <w:rPr>
          <w:sz w:val="22"/>
          <w:szCs w:val="22"/>
        </w:rPr>
        <w:t xml:space="preserve">                                                                            (Назив понуђача)</w:t>
      </w:r>
    </w:p>
    <w:p w:rsidR="00414A83" w:rsidRPr="00CB493E" w:rsidRDefault="00414A83" w:rsidP="00414A83">
      <w:pPr>
        <w:pStyle w:val="BodyText3"/>
        <w:spacing w:after="0"/>
        <w:jc w:val="both"/>
        <w:rPr>
          <w:w w:val="200"/>
          <w:sz w:val="22"/>
          <w:szCs w:val="22"/>
        </w:rPr>
      </w:pPr>
      <w:r w:rsidRPr="00CB493E">
        <w:rPr>
          <w:sz w:val="22"/>
          <w:szCs w:val="22"/>
        </w:rPr>
        <w:t xml:space="preserve">даје: </w:t>
      </w:r>
    </w:p>
    <w:p w:rsidR="00414A83" w:rsidRPr="00CB493E" w:rsidRDefault="00414A83" w:rsidP="00414A83">
      <w:pPr>
        <w:pStyle w:val="BodyText3"/>
        <w:spacing w:before="360" w:after="360"/>
        <w:ind w:firstLine="227"/>
        <w:jc w:val="both"/>
        <w:rPr>
          <w:w w:val="200"/>
          <w:sz w:val="22"/>
          <w:szCs w:val="22"/>
        </w:rPr>
      </w:pPr>
    </w:p>
    <w:p w:rsidR="00414A83" w:rsidRPr="00CB493E" w:rsidRDefault="00414A83" w:rsidP="00414A83">
      <w:pPr>
        <w:pStyle w:val="BodyText3"/>
        <w:spacing w:before="360" w:after="360"/>
        <w:ind w:firstLine="227"/>
        <w:jc w:val="center"/>
        <w:rPr>
          <w:b/>
          <w:bCs/>
          <w:sz w:val="22"/>
          <w:szCs w:val="22"/>
          <w:lang w:val="sr-Cyrl-CS"/>
        </w:rPr>
      </w:pPr>
      <w:r w:rsidRPr="00CB493E">
        <w:rPr>
          <w:b/>
          <w:bCs/>
          <w:sz w:val="22"/>
          <w:szCs w:val="22"/>
          <w:lang w:val="sr-Cyrl-CS"/>
        </w:rPr>
        <w:t xml:space="preserve">ИЗЈАВУ </w:t>
      </w:r>
    </w:p>
    <w:p w:rsidR="00414A83" w:rsidRPr="00CB493E" w:rsidRDefault="00414A83" w:rsidP="00414A83">
      <w:pPr>
        <w:pStyle w:val="BodyText3"/>
        <w:spacing w:before="360" w:after="360"/>
        <w:ind w:firstLine="227"/>
        <w:jc w:val="center"/>
        <w:rPr>
          <w:bCs/>
          <w:sz w:val="22"/>
          <w:szCs w:val="22"/>
        </w:rPr>
      </w:pPr>
      <w:r w:rsidRPr="00CB493E">
        <w:rPr>
          <w:b/>
          <w:bCs/>
          <w:sz w:val="22"/>
          <w:szCs w:val="22"/>
          <w:lang w:val="sr-Cyrl-CS"/>
        </w:rPr>
        <w:t>О НЕЗАВИСНОЈ</w:t>
      </w:r>
      <w:r w:rsidRPr="00CB493E">
        <w:rPr>
          <w:b/>
          <w:bCs/>
          <w:sz w:val="22"/>
          <w:szCs w:val="22"/>
        </w:rPr>
        <w:t xml:space="preserve"> ПОНУДИ</w:t>
      </w:r>
    </w:p>
    <w:p w:rsidR="00414A83" w:rsidRPr="00CB493E" w:rsidRDefault="00414A83" w:rsidP="00414A83">
      <w:pPr>
        <w:pStyle w:val="BodyText3"/>
        <w:spacing w:after="0"/>
        <w:jc w:val="both"/>
        <w:rPr>
          <w:bCs/>
          <w:sz w:val="22"/>
          <w:szCs w:val="22"/>
        </w:rPr>
      </w:pPr>
    </w:p>
    <w:p w:rsidR="00414A83" w:rsidRPr="00CB493E" w:rsidRDefault="00414A83" w:rsidP="00414A83">
      <w:pPr>
        <w:pStyle w:val="BodyText3"/>
        <w:spacing w:after="0"/>
        <w:jc w:val="both"/>
        <w:rPr>
          <w:bCs/>
          <w:sz w:val="22"/>
          <w:szCs w:val="22"/>
        </w:rPr>
      </w:pPr>
    </w:p>
    <w:p w:rsidR="00414A83" w:rsidRPr="00CB493E" w:rsidRDefault="00414A83" w:rsidP="00414A83">
      <w:pPr>
        <w:jc w:val="both"/>
        <w:rPr>
          <w:sz w:val="22"/>
          <w:szCs w:val="22"/>
        </w:rPr>
      </w:pPr>
      <w:r w:rsidRPr="00CB493E">
        <w:rPr>
          <w:sz w:val="22"/>
          <w:szCs w:val="22"/>
        </w:rPr>
        <w:tab/>
      </w:r>
      <w:r w:rsidRPr="00CB493E">
        <w:rPr>
          <w:sz w:val="22"/>
          <w:szCs w:val="22"/>
        </w:rPr>
        <w:tab/>
      </w:r>
      <w:r w:rsidRPr="00CB493E">
        <w:rPr>
          <w:sz w:val="22"/>
          <w:szCs w:val="22"/>
        </w:rPr>
        <w:tab/>
      </w:r>
    </w:p>
    <w:p w:rsidR="00414A83" w:rsidRPr="00CB493E" w:rsidRDefault="00414A83" w:rsidP="00414A83">
      <w:pPr>
        <w:jc w:val="both"/>
        <w:rPr>
          <w:b/>
          <w:sz w:val="22"/>
          <w:szCs w:val="22"/>
          <w:lang w:val="en-US"/>
        </w:rPr>
      </w:pPr>
      <w:r w:rsidRPr="00CB493E">
        <w:rPr>
          <w:sz w:val="22"/>
          <w:szCs w:val="22"/>
        </w:rPr>
        <w:t>Под пуном материјалном и кривичном одговорношћу п</w:t>
      </w:r>
      <w:r w:rsidRPr="00CB493E">
        <w:rPr>
          <w:bCs/>
          <w:sz w:val="22"/>
          <w:szCs w:val="22"/>
        </w:rPr>
        <w:t xml:space="preserve">отврђујем да сам понуду у </w:t>
      </w:r>
      <w:r w:rsidRPr="00CB493E">
        <w:rPr>
          <w:bCs/>
          <w:sz w:val="22"/>
          <w:szCs w:val="22"/>
          <w:lang w:val="sr-Cyrl-CS"/>
        </w:rPr>
        <w:t>поступку</w:t>
      </w:r>
      <w:r w:rsidRPr="00CB493E">
        <w:rPr>
          <w:bCs/>
          <w:sz w:val="22"/>
          <w:szCs w:val="22"/>
        </w:rPr>
        <w:t xml:space="preserve"> јавне набавке</w:t>
      </w:r>
      <w:r w:rsidRPr="00CB493E">
        <w:rPr>
          <w:bCs/>
          <w:sz w:val="22"/>
          <w:szCs w:val="22"/>
          <w:lang w:val="sr-Cyrl-CS"/>
        </w:rPr>
        <w:t xml:space="preserve"> мале вредности</w:t>
      </w:r>
      <w:r w:rsidRPr="00CB493E">
        <w:rPr>
          <w:sz w:val="22"/>
          <w:szCs w:val="22"/>
          <w:lang w:val="sr-Cyrl-CS"/>
        </w:rPr>
        <w:t xml:space="preserve"> услуга израде</w:t>
      </w:r>
      <w:r w:rsidR="00B846CC"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ru-RU"/>
        </w:rPr>
        <w:t>,</w:t>
      </w:r>
      <w:r w:rsidRPr="00CB493E">
        <w:rPr>
          <w:sz w:val="22"/>
          <w:szCs w:val="22"/>
        </w:rPr>
        <w:t>број 404-2-</w:t>
      </w:r>
      <w:r w:rsidRPr="00CB493E">
        <w:rPr>
          <w:sz w:val="22"/>
          <w:szCs w:val="22"/>
          <w:lang w:val="sr-Cyrl-CS"/>
        </w:rPr>
        <w:t>42</w:t>
      </w:r>
      <w:r w:rsidRPr="00CB493E">
        <w:rPr>
          <w:sz w:val="22"/>
          <w:szCs w:val="22"/>
        </w:rPr>
        <w:t>/201</w:t>
      </w:r>
      <w:r w:rsidRPr="00CB493E">
        <w:rPr>
          <w:sz w:val="22"/>
          <w:szCs w:val="22"/>
          <w:lang w:val="sr-Cyrl-CS"/>
        </w:rPr>
        <w:t>5</w:t>
      </w:r>
      <w:r w:rsidRPr="00CB493E">
        <w:rPr>
          <w:sz w:val="22"/>
          <w:szCs w:val="22"/>
        </w:rPr>
        <w:t>-0</w:t>
      </w:r>
      <w:r w:rsidRPr="00CB493E">
        <w:rPr>
          <w:sz w:val="22"/>
          <w:szCs w:val="22"/>
          <w:lang w:val="sr-Cyrl-CS"/>
        </w:rPr>
        <w:t>5</w:t>
      </w:r>
      <w:r w:rsidRPr="00CB493E">
        <w:rPr>
          <w:sz w:val="22"/>
          <w:szCs w:val="22"/>
        </w:rPr>
        <w:t xml:space="preserve">, </w:t>
      </w:r>
      <w:r w:rsidRPr="00CB493E">
        <w:rPr>
          <w:bCs/>
          <w:sz w:val="22"/>
          <w:szCs w:val="22"/>
        </w:rPr>
        <w:t>поднео независно, без договора са другим понуђачима или заинтересованим лицима.</w:t>
      </w:r>
    </w:p>
    <w:p w:rsidR="00414A83" w:rsidRPr="00CB493E" w:rsidRDefault="00414A83" w:rsidP="00414A83">
      <w:pPr>
        <w:jc w:val="both"/>
        <w:rPr>
          <w:bCs/>
          <w:sz w:val="22"/>
          <w:szCs w:val="22"/>
        </w:rPr>
      </w:pPr>
    </w:p>
    <w:p w:rsidR="00414A83" w:rsidRPr="00CB493E" w:rsidRDefault="00414A83" w:rsidP="00414A83">
      <w:pPr>
        <w:jc w:val="both"/>
        <w:rPr>
          <w:bCs/>
          <w:sz w:val="22"/>
          <w:szCs w:val="22"/>
        </w:rPr>
      </w:pPr>
    </w:p>
    <w:p w:rsidR="00414A83" w:rsidRPr="00CB493E" w:rsidRDefault="00414A83" w:rsidP="00414A83">
      <w:pPr>
        <w:pStyle w:val="BodyText3"/>
        <w:spacing w:after="0"/>
        <w:ind w:firstLine="227"/>
        <w:jc w:val="both"/>
        <w:rPr>
          <w:sz w:val="22"/>
          <w:szCs w:val="22"/>
        </w:rPr>
      </w:pPr>
    </w:p>
    <w:tbl>
      <w:tblPr>
        <w:tblW w:w="0" w:type="auto"/>
        <w:tblLayout w:type="fixed"/>
        <w:tblLook w:val="04A0" w:firstRow="1" w:lastRow="0" w:firstColumn="1" w:lastColumn="0" w:noHBand="0" w:noVBand="1"/>
      </w:tblPr>
      <w:tblGrid>
        <w:gridCol w:w="3080"/>
        <w:gridCol w:w="3065"/>
        <w:gridCol w:w="3097"/>
      </w:tblGrid>
      <w:tr w:rsidR="00414A83" w:rsidRPr="00CB493E" w:rsidTr="00414A83">
        <w:tc>
          <w:tcPr>
            <w:tcW w:w="3080" w:type="dxa"/>
            <w:vAlign w:val="center"/>
            <w:hideMark/>
          </w:tcPr>
          <w:p w:rsidR="00414A83" w:rsidRPr="00CB493E" w:rsidRDefault="00414A83">
            <w:pPr>
              <w:pStyle w:val="BodyText2"/>
              <w:spacing w:line="100" w:lineRule="atLeast"/>
              <w:jc w:val="center"/>
              <w:rPr>
                <w:sz w:val="22"/>
                <w:szCs w:val="22"/>
              </w:rPr>
            </w:pPr>
            <w:r w:rsidRPr="00CB493E">
              <w:rPr>
                <w:sz w:val="22"/>
                <w:szCs w:val="22"/>
              </w:rPr>
              <w:t>Датум:</w:t>
            </w:r>
          </w:p>
        </w:tc>
        <w:tc>
          <w:tcPr>
            <w:tcW w:w="3065" w:type="dxa"/>
            <w:vAlign w:val="center"/>
            <w:hideMark/>
          </w:tcPr>
          <w:p w:rsidR="00414A83" w:rsidRPr="00CB493E" w:rsidRDefault="00414A83">
            <w:pPr>
              <w:pStyle w:val="BodyText2"/>
              <w:spacing w:line="100" w:lineRule="atLeast"/>
              <w:jc w:val="center"/>
              <w:rPr>
                <w:sz w:val="22"/>
                <w:szCs w:val="22"/>
              </w:rPr>
            </w:pPr>
            <w:r w:rsidRPr="00CB493E">
              <w:rPr>
                <w:sz w:val="22"/>
                <w:szCs w:val="22"/>
              </w:rPr>
              <w:t>М.П.</w:t>
            </w:r>
          </w:p>
        </w:tc>
        <w:tc>
          <w:tcPr>
            <w:tcW w:w="3097" w:type="dxa"/>
            <w:vAlign w:val="center"/>
            <w:hideMark/>
          </w:tcPr>
          <w:p w:rsidR="00414A83" w:rsidRPr="00CB493E" w:rsidRDefault="00414A83">
            <w:pPr>
              <w:pStyle w:val="BodyText2"/>
              <w:spacing w:line="100" w:lineRule="atLeast"/>
              <w:jc w:val="center"/>
              <w:rPr>
                <w:sz w:val="22"/>
                <w:szCs w:val="22"/>
              </w:rPr>
            </w:pPr>
            <w:r w:rsidRPr="00CB493E">
              <w:rPr>
                <w:sz w:val="22"/>
                <w:szCs w:val="22"/>
              </w:rPr>
              <w:t>Потпис понуђача</w:t>
            </w:r>
          </w:p>
        </w:tc>
      </w:tr>
      <w:tr w:rsidR="00414A83" w:rsidRPr="00CB493E" w:rsidTr="00414A83">
        <w:tc>
          <w:tcPr>
            <w:tcW w:w="3080" w:type="dxa"/>
            <w:tcBorders>
              <w:top w:val="nil"/>
              <w:left w:val="nil"/>
              <w:bottom w:val="single" w:sz="4" w:space="0" w:color="000000"/>
              <w:right w:val="nil"/>
            </w:tcBorders>
          </w:tcPr>
          <w:p w:rsidR="00414A83" w:rsidRPr="00CB493E" w:rsidRDefault="00414A83">
            <w:pPr>
              <w:pStyle w:val="BodyText2"/>
              <w:snapToGrid w:val="0"/>
              <w:spacing w:line="100" w:lineRule="atLeast"/>
              <w:rPr>
                <w:sz w:val="22"/>
                <w:szCs w:val="22"/>
              </w:rPr>
            </w:pPr>
          </w:p>
        </w:tc>
        <w:tc>
          <w:tcPr>
            <w:tcW w:w="3065" w:type="dxa"/>
          </w:tcPr>
          <w:p w:rsidR="00414A83" w:rsidRPr="00CB493E" w:rsidRDefault="00414A83">
            <w:pPr>
              <w:pStyle w:val="BodyText2"/>
              <w:snapToGrid w:val="0"/>
              <w:spacing w:line="100" w:lineRule="atLeast"/>
              <w:rPr>
                <w:sz w:val="22"/>
                <w:szCs w:val="22"/>
              </w:rPr>
            </w:pPr>
          </w:p>
        </w:tc>
        <w:tc>
          <w:tcPr>
            <w:tcW w:w="3097" w:type="dxa"/>
            <w:tcBorders>
              <w:top w:val="nil"/>
              <w:left w:val="nil"/>
              <w:bottom w:val="single" w:sz="4" w:space="0" w:color="000000"/>
              <w:right w:val="nil"/>
            </w:tcBorders>
          </w:tcPr>
          <w:p w:rsidR="00414A83" w:rsidRPr="00CB493E" w:rsidRDefault="00414A83">
            <w:pPr>
              <w:pStyle w:val="BodyText2"/>
              <w:snapToGrid w:val="0"/>
              <w:spacing w:line="100" w:lineRule="atLeast"/>
              <w:rPr>
                <w:sz w:val="22"/>
                <w:szCs w:val="22"/>
              </w:rPr>
            </w:pPr>
          </w:p>
        </w:tc>
      </w:tr>
    </w:tbl>
    <w:p w:rsidR="00414A83" w:rsidRPr="00CB493E" w:rsidRDefault="00414A83" w:rsidP="00414A83">
      <w:pPr>
        <w:pStyle w:val="BodyText3"/>
        <w:spacing w:after="0"/>
        <w:ind w:firstLine="227"/>
        <w:jc w:val="both"/>
        <w:rPr>
          <w:sz w:val="22"/>
          <w:szCs w:val="22"/>
        </w:rPr>
      </w:pPr>
    </w:p>
    <w:p w:rsidR="00414A83" w:rsidRPr="00CB493E" w:rsidRDefault="00414A83" w:rsidP="00414A83">
      <w:pPr>
        <w:tabs>
          <w:tab w:val="left" w:pos="6028"/>
        </w:tabs>
        <w:autoSpaceDE w:val="0"/>
        <w:spacing w:line="240" w:lineRule="auto"/>
        <w:rPr>
          <w:sz w:val="22"/>
          <w:szCs w:val="22"/>
        </w:rPr>
      </w:pPr>
    </w:p>
    <w:p w:rsidR="00414A83" w:rsidRPr="00CB493E" w:rsidRDefault="00414A83" w:rsidP="00414A83">
      <w:pPr>
        <w:tabs>
          <w:tab w:val="left" w:pos="6028"/>
        </w:tabs>
        <w:autoSpaceDE w:val="0"/>
        <w:spacing w:line="240" w:lineRule="auto"/>
        <w:jc w:val="both"/>
        <w:rPr>
          <w:bCs/>
          <w:iCs/>
          <w:sz w:val="22"/>
          <w:szCs w:val="22"/>
        </w:rPr>
      </w:pPr>
      <w:r w:rsidRPr="00CB493E">
        <w:rPr>
          <w:b/>
          <w:bCs/>
          <w:iCs/>
          <w:sz w:val="22"/>
          <w:szCs w:val="22"/>
        </w:rPr>
        <w:t xml:space="preserve">Напомена: </w:t>
      </w:r>
      <w:r w:rsidRPr="00CB493E">
        <w:rPr>
          <w:bCs/>
          <w:iCs/>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B493E">
        <w:rPr>
          <w:bCs/>
          <w:iCs/>
          <w:sz w:val="22"/>
          <w:szCs w:val="22"/>
          <w:lang w:val="sr-Cyrl-CS"/>
        </w:rPr>
        <w:t>)</w:t>
      </w:r>
      <w:r w:rsidRPr="00CB493E">
        <w:rPr>
          <w:bCs/>
          <w:iCs/>
          <w:sz w:val="22"/>
          <w:szCs w:val="22"/>
        </w:rPr>
        <w:t xml:space="preserve"> Закона. </w:t>
      </w:r>
    </w:p>
    <w:p w:rsidR="00414A83" w:rsidRPr="00CB493E" w:rsidRDefault="00414A83" w:rsidP="00414A83">
      <w:pPr>
        <w:tabs>
          <w:tab w:val="left" w:pos="6028"/>
        </w:tabs>
        <w:autoSpaceDE w:val="0"/>
        <w:spacing w:line="240" w:lineRule="auto"/>
        <w:jc w:val="both"/>
        <w:rPr>
          <w:bCs/>
          <w:iCs/>
          <w:sz w:val="22"/>
          <w:szCs w:val="22"/>
        </w:rPr>
      </w:pPr>
      <w:r w:rsidRPr="00CB493E">
        <w:rPr>
          <w:b/>
          <w:bCs/>
          <w:iCs/>
          <w:sz w:val="22"/>
          <w:szCs w:val="22"/>
          <w:u w:val="single"/>
        </w:rPr>
        <w:t>Уколико понуду подноси група понуђача,</w:t>
      </w:r>
      <w:r w:rsidRPr="00CB493E">
        <w:rPr>
          <w:bCs/>
          <w:iCs/>
          <w:sz w:val="22"/>
          <w:szCs w:val="22"/>
        </w:rPr>
        <w:t xml:space="preserve"> Изјава мора бити потписана од стране овлашћеног лица сваког понуђача из групе понуђача и оверена печатом.</w:t>
      </w:r>
    </w:p>
    <w:p w:rsidR="00414A83" w:rsidRPr="00CB493E" w:rsidRDefault="00414A83" w:rsidP="00414A83">
      <w:pPr>
        <w:tabs>
          <w:tab w:val="left" w:pos="6028"/>
        </w:tabs>
        <w:autoSpaceDE w:val="0"/>
        <w:spacing w:line="240" w:lineRule="auto"/>
        <w:jc w:val="both"/>
        <w:rPr>
          <w:bCs/>
          <w:iCs/>
          <w:sz w:val="22"/>
          <w:szCs w:val="22"/>
        </w:rPr>
      </w:pPr>
    </w:p>
    <w:p w:rsidR="00414A83" w:rsidRPr="00CB493E" w:rsidRDefault="00414A83" w:rsidP="00414A83">
      <w:pPr>
        <w:tabs>
          <w:tab w:val="left" w:pos="6028"/>
        </w:tabs>
        <w:autoSpaceDE w:val="0"/>
        <w:spacing w:line="240" w:lineRule="auto"/>
        <w:jc w:val="both"/>
        <w:rPr>
          <w:bCs/>
          <w:iCs/>
          <w:sz w:val="22"/>
          <w:szCs w:val="22"/>
        </w:rPr>
      </w:pPr>
    </w:p>
    <w:p w:rsidR="00414A83" w:rsidRPr="00CB493E" w:rsidRDefault="00414A83" w:rsidP="00414A83">
      <w:pPr>
        <w:tabs>
          <w:tab w:val="left" w:pos="6028"/>
        </w:tabs>
        <w:autoSpaceDE w:val="0"/>
        <w:spacing w:line="240" w:lineRule="auto"/>
        <w:jc w:val="both"/>
        <w:rPr>
          <w:bCs/>
          <w:iCs/>
          <w:sz w:val="22"/>
          <w:szCs w:val="22"/>
        </w:rPr>
      </w:pPr>
    </w:p>
    <w:p w:rsidR="00414A83" w:rsidRPr="00CB493E" w:rsidRDefault="00414A83" w:rsidP="00414A83">
      <w:pPr>
        <w:tabs>
          <w:tab w:val="left" w:pos="6028"/>
        </w:tabs>
        <w:autoSpaceDE w:val="0"/>
        <w:spacing w:line="240" w:lineRule="auto"/>
        <w:jc w:val="both"/>
        <w:rPr>
          <w:bCs/>
          <w:iCs/>
          <w:sz w:val="22"/>
          <w:szCs w:val="22"/>
          <w:lang w:val="sr-Cyrl-CS"/>
        </w:rPr>
      </w:pPr>
    </w:p>
    <w:p w:rsidR="00414A83" w:rsidRPr="00CB493E" w:rsidRDefault="00414A83" w:rsidP="00414A83">
      <w:pPr>
        <w:tabs>
          <w:tab w:val="left" w:pos="6028"/>
        </w:tabs>
        <w:autoSpaceDE w:val="0"/>
        <w:spacing w:line="240" w:lineRule="auto"/>
        <w:jc w:val="both"/>
        <w:rPr>
          <w:bCs/>
          <w:iCs/>
          <w:sz w:val="22"/>
          <w:szCs w:val="22"/>
          <w:lang w:val="sr-Cyrl-CS"/>
        </w:rPr>
      </w:pPr>
    </w:p>
    <w:p w:rsidR="00414A83" w:rsidRPr="00CB493E" w:rsidRDefault="00414A83" w:rsidP="00414A83">
      <w:pPr>
        <w:tabs>
          <w:tab w:val="left" w:pos="6028"/>
        </w:tabs>
        <w:autoSpaceDE w:val="0"/>
        <w:spacing w:line="240" w:lineRule="auto"/>
        <w:jc w:val="both"/>
        <w:rPr>
          <w:bCs/>
          <w:iCs/>
          <w:sz w:val="22"/>
          <w:szCs w:val="22"/>
          <w:lang w:val="sr-Cyrl-CS"/>
        </w:rPr>
      </w:pPr>
    </w:p>
    <w:p w:rsidR="00414A83" w:rsidRPr="00CB493E" w:rsidRDefault="00414A83" w:rsidP="00414A83">
      <w:pPr>
        <w:tabs>
          <w:tab w:val="left" w:pos="6028"/>
        </w:tabs>
        <w:autoSpaceDE w:val="0"/>
        <w:spacing w:line="240" w:lineRule="auto"/>
        <w:jc w:val="both"/>
        <w:rPr>
          <w:bCs/>
          <w:iCs/>
          <w:sz w:val="22"/>
          <w:szCs w:val="22"/>
          <w:lang w:val="sr-Cyrl-CS"/>
        </w:rPr>
      </w:pPr>
    </w:p>
    <w:p w:rsidR="00414A83" w:rsidRPr="00CB493E" w:rsidRDefault="00414A83" w:rsidP="00414A83">
      <w:pPr>
        <w:tabs>
          <w:tab w:val="left" w:pos="6028"/>
        </w:tabs>
        <w:autoSpaceDE w:val="0"/>
        <w:spacing w:line="240" w:lineRule="auto"/>
        <w:jc w:val="both"/>
        <w:rPr>
          <w:bCs/>
          <w:iCs/>
          <w:sz w:val="22"/>
          <w:szCs w:val="22"/>
          <w:lang w:val="sr-Cyrl-CS"/>
        </w:rPr>
      </w:pPr>
    </w:p>
    <w:p w:rsidR="00414A83" w:rsidRPr="00CB493E" w:rsidRDefault="00414A83" w:rsidP="00414A83">
      <w:pPr>
        <w:tabs>
          <w:tab w:val="left" w:pos="6028"/>
        </w:tabs>
        <w:autoSpaceDE w:val="0"/>
        <w:spacing w:line="240" w:lineRule="auto"/>
        <w:jc w:val="both"/>
        <w:rPr>
          <w:bCs/>
          <w:iCs/>
          <w:sz w:val="22"/>
          <w:szCs w:val="22"/>
          <w:lang w:val="sr-Cyrl-CS"/>
        </w:rPr>
      </w:pPr>
    </w:p>
    <w:p w:rsidR="00414A83" w:rsidRPr="00CB493E" w:rsidRDefault="00414A83" w:rsidP="00414A83">
      <w:pPr>
        <w:tabs>
          <w:tab w:val="left" w:pos="6028"/>
        </w:tabs>
        <w:autoSpaceDE w:val="0"/>
        <w:spacing w:line="240" w:lineRule="auto"/>
        <w:jc w:val="both"/>
        <w:rPr>
          <w:bCs/>
          <w:iCs/>
          <w:sz w:val="22"/>
          <w:szCs w:val="22"/>
          <w:lang w:val="sr-Cyrl-CS"/>
        </w:rPr>
      </w:pPr>
    </w:p>
    <w:p w:rsidR="00864746" w:rsidRPr="00CB493E" w:rsidRDefault="00864746" w:rsidP="00414A83">
      <w:pPr>
        <w:pStyle w:val="BodyText"/>
        <w:tabs>
          <w:tab w:val="center" w:pos="1134"/>
          <w:tab w:val="center" w:pos="8647"/>
        </w:tabs>
        <w:rPr>
          <w:bCs/>
          <w:iCs/>
          <w:sz w:val="22"/>
          <w:szCs w:val="22"/>
          <w:lang w:val="sr-Cyrl-CS"/>
        </w:rPr>
      </w:pPr>
    </w:p>
    <w:p w:rsidR="00414A83" w:rsidRPr="00CB493E" w:rsidRDefault="00414A83" w:rsidP="00414A83">
      <w:pPr>
        <w:pStyle w:val="BodyText"/>
        <w:tabs>
          <w:tab w:val="center" w:pos="1134"/>
          <w:tab w:val="center" w:pos="8647"/>
        </w:tabs>
        <w:rPr>
          <w:sz w:val="22"/>
          <w:szCs w:val="22"/>
          <w:lang w:val="sr-Cyrl-CS"/>
        </w:rPr>
      </w:pPr>
      <w:r w:rsidRPr="00CB493E">
        <w:rPr>
          <w:sz w:val="22"/>
          <w:szCs w:val="22"/>
        </w:rPr>
        <w:lastRenderedPageBreak/>
        <w:t xml:space="preserve">На основу Закона о меници („Сл. лист ФНРЈ“, број 104/46 и 18/58, „Сл. лист СФРЈ“, број 16/65, 54/70, 57/89 и „Сл. лист СРЈ“, број 46/96), </w:t>
      </w:r>
    </w:p>
    <w:p w:rsidR="00414A83" w:rsidRPr="00CB493E" w:rsidRDefault="00414A83" w:rsidP="00414A83">
      <w:pPr>
        <w:pStyle w:val="BodyText"/>
        <w:tabs>
          <w:tab w:val="center" w:pos="1134"/>
          <w:tab w:val="center" w:pos="8647"/>
        </w:tabs>
        <w:rPr>
          <w:sz w:val="22"/>
          <w:szCs w:val="22"/>
          <w:lang w:val="sr-Cyrl-CS"/>
        </w:rPr>
      </w:pPr>
    </w:p>
    <w:p w:rsidR="00414A83" w:rsidRPr="00CB493E" w:rsidRDefault="00414A83" w:rsidP="00414A83">
      <w:pPr>
        <w:pStyle w:val="BodyText"/>
        <w:tabs>
          <w:tab w:val="center" w:pos="1134"/>
          <w:tab w:val="center" w:pos="8647"/>
        </w:tabs>
        <w:rPr>
          <w:sz w:val="22"/>
          <w:szCs w:val="22"/>
          <w:lang w:val="sr-Cyrl-CS"/>
        </w:rPr>
      </w:pPr>
    </w:p>
    <w:p w:rsidR="00414A83" w:rsidRPr="00CB493E" w:rsidRDefault="00414A83" w:rsidP="00414A83">
      <w:pPr>
        <w:pStyle w:val="NoSpacing"/>
        <w:jc w:val="center"/>
        <w:rPr>
          <w:rFonts w:ascii="Times New Roman" w:hAnsi="Times New Roman"/>
          <w:b/>
          <w:sz w:val="28"/>
          <w:szCs w:val="28"/>
        </w:rPr>
      </w:pPr>
      <w:r w:rsidRPr="00CB493E">
        <w:rPr>
          <w:rFonts w:ascii="Times New Roman" w:hAnsi="Times New Roman"/>
          <w:b/>
          <w:sz w:val="28"/>
          <w:szCs w:val="28"/>
        </w:rPr>
        <w:t>X O</w:t>
      </w:r>
      <w:r w:rsidRPr="00CB493E">
        <w:rPr>
          <w:rFonts w:ascii="Times New Roman" w:hAnsi="Times New Roman"/>
          <w:b/>
          <w:sz w:val="28"/>
          <w:szCs w:val="28"/>
          <w:lang w:val="sr-Cyrl-CS"/>
        </w:rPr>
        <w:t xml:space="preserve">БРАЗАЦ </w:t>
      </w:r>
      <w:r w:rsidRPr="00CB493E">
        <w:rPr>
          <w:rFonts w:ascii="Times New Roman" w:hAnsi="Times New Roman"/>
          <w:b/>
          <w:sz w:val="28"/>
          <w:szCs w:val="28"/>
        </w:rPr>
        <w:t xml:space="preserve">МЕНИЧНО ПИСМО-ОВЛАШЋЕЊЕ </w:t>
      </w:r>
    </w:p>
    <w:p w:rsidR="00414A83" w:rsidRPr="00CB493E" w:rsidRDefault="00414A83" w:rsidP="00414A83">
      <w:pPr>
        <w:pStyle w:val="NoSpacing"/>
        <w:jc w:val="center"/>
        <w:rPr>
          <w:rFonts w:ascii="Times New Roman" w:hAnsi="Times New Roman"/>
          <w:b/>
          <w:sz w:val="28"/>
          <w:szCs w:val="28"/>
          <w:lang w:val="sr-Cyrl-CS"/>
        </w:rPr>
      </w:pPr>
      <w:r w:rsidRPr="00CB493E">
        <w:rPr>
          <w:rFonts w:ascii="Times New Roman" w:hAnsi="Times New Roman"/>
          <w:b/>
          <w:sz w:val="28"/>
          <w:szCs w:val="28"/>
          <w:lang w:val="sr-Cyrl-CS"/>
        </w:rPr>
        <w:t>ОПШТИНИ  ДОЉЕВАЦ</w:t>
      </w:r>
    </w:p>
    <w:p w:rsidR="00414A83" w:rsidRPr="00CB493E" w:rsidRDefault="00414A83" w:rsidP="00414A83">
      <w:pPr>
        <w:pStyle w:val="NoSpacing"/>
        <w:jc w:val="center"/>
        <w:rPr>
          <w:rFonts w:ascii="Times New Roman" w:hAnsi="Times New Roman"/>
        </w:rPr>
      </w:pPr>
      <w:r w:rsidRPr="00CB493E">
        <w:rPr>
          <w:rFonts w:ascii="Times New Roman" w:hAnsi="Times New Roman"/>
        </w:rPr>
        <w:t>за попуњавање и подношење на наплату бланко менице</w:t>
      </w:r>
    </w:p>
    <w:p w:rsidR="00414A83" w:rsidRPr="00CB493E" w:rsidRDefault="00414A83" w:rsidP="00414A83">
      <w:pPr>
        <w:pStyle w:val="NoSpacing"/>
        <w:jc w:val="center"/>
        <w:rPr>
          <w:rFonts w:ascii="Times New Roman" w:hAnsi="Times New Roman"/>
        </w:rPr>
      </w:pPr>
    </w:p>
    <w:p w:rsidR="00414A83" w:rsidRPr="00CB493E" w:rsidRDefault="00414A83" w:rsidP="00414A83">
      <w:pPr>
        <w:rPr>
          <w:sz w:val="22"/>
          <w:szCs w:val="22"/>
        </w:rPr>
      </w:pPr>
      <w:r w:rsidRPr="00CB493E">
        <w:rPr>
          <w:sz w:val="22"/>
          <w:szCs w:val="22"/>
        </w:rPr>
        <w:t>Издато у, ____________201</w:t>
      </w:r>
      <w:r w:rsidRPr="00CB493E">
        <w:rPr>
          <w:sz w:val="22"/>
          <w:szCs w:val="22"/>
          <w:lang w:val="sr-Cyrl-CS"/>
        </w:rPr>
        <w:t>5</w:t>
      </w:r>
      <w:r w:rsidRPr="00CB493E">
        <w:rPr>
          <w:sz w:val="22"/>
          <w:szCs w:val="22"/>
        </w:rPr>
        <w:t>. године од стране меничног дужника ________________</w:t>
      </w:r>
    </w:p>
    <w:p w:rsidR="00414A83" w:rsidRPr="00CB493E" w:rsidRDefault="00414A83" w:rsidP="00414A83">
      <w:pPr>
        <w:rPr>
          <w:sz w:val="22"/>
          <w:szCs w:val="22"/>
        </w:rPr>
      </w:pPr>
      <w:r w:rsidRPr="00CB493E">
        <w:rPr>
          <w:sz w:val="22"/>
          <w:szCs w:val="22"/>
        </w:rPr>
        <w:t>_____________________________, матични број _______________ ПИБ _________________</w:t>
      </w:r>
    </w:p>
    <w:p w:rsidR="00414A83" w:rsidRPr="00CB493E" w:rsidRDefault="00414A83" w:rsidP="00414A83">
      <w:pPr>
        <w:rPr>
          <w:sz w:val="22"/>
          <w:szCs w:val="22"/>
        </w:rPr>
      </w:pPr>
      <w:r w:rsidRPr="00CB493E">
        <w:rPr>
          <w:sz w:val="22"/>
          <w:szCs w:val="22"/>
        </w:rPr>
        <w:t>ради обезбеђења потраживања</w:t>
      </w:r>
      <w:r w:rsidR="00CD38ED" w:rsidRPr="00CB493E">
        <w:rPr>
          <w:sz w:val="22"/>
          <w:szCs w:val="22"/>
          <w:lang w:val="sr-Cyrl-CS"/>
        </w:rPr>
        <w:t xml:space="preserve"> </w:t>
      </w:r>
      <w:r w:rsidRPr="00CB493E">
        <w:rPr>
          <w:sz w:val="22"/>
          <w:szCs w:val="22"/>
          <w:lang w:val="sr-Cyrl-CS"/>
        </w:rPr>
        <w:t xml:space="preserve">ОПШТИНЕ ДОЉЕВАЦ </w:t>
      </w:r>
      <w:r w:rsidRPr="00CB493E">
        <w:rPr>
          <w:sz w:val="22"/>
          <w:szCs w:val="22"/>
        </w:rPr>
        <w:t xml:space="preserve"> по основу </w:t>
      </w:r>
      <w:r w:rsidRPr="00CB493E">
        <w:rPr>
          <w:b/>
          <w:sz w:val="22"/>
          <w:szCs w:val="22"/>
        </w:rPr>
        <w:t>доброг извршења посла</w:t>
      </w:r>
      <w:r w:rsidRPr="00CB493E">
        <w:rPr>
          <w:b/>
          <w:sz w:val="22"/>
          <w:szCs w:val="22"/>
          <w:lang w:val="sr-Cyrl-CS"/>
        </w:rPr>
        <w:t xml:space="preserve"> – </w:t>
      </w:r>
      <w:r w:rsidRPr="00CB493E">
        <w:rPr>
          <w:sz w:val="22"/>
          <w:szCs w:val="22"/>
          <w:lang w:val="sr-Cyrl-CS"/>
        </w:rPr>
        <w:t>за вршење</w:t>
      </w:r>
      <w:r w:rsidR="00B846CC" w:rsidRPr="00CB493E">
        <w:rPr>
          <w:sz w:val="22"/>
          <w:szCs w:val="22"/>
          <w:lang w:val="sr-Cyrl-CS"/>
        </w:rPr>
        <w:t xml:space="preserve"> </w:t>
      </w:r>
      <w:r w:rsidRPr="00CB493E">
        <w:rPr>
          <w:b/>
          <w:sz w:val="22"/>
          <w:szCs w:val="22"/>
          <w:lang w:val="sr-Cyrl-CS"/>
        </w:rPr>
        <w:t xml:space="preserve">услуга </w:t>
      </w:r>
      <w:r w:rsidR="00B846CC" w:rsidRPr="00CB493E">
        <w:rPr>
          <w:sz w:val="22"/>
          <w:szCs w:val="22"/>
          <w:lang w:val="sr-Cyrl-CS"/>
        </w:rPr>
        <w:t xml:space="preserve">техничке контроле пројекта за грађевинску дозволу за реконструкцију и доградњу предшколске установе „Лане“ Дољевац у „Образовни комплекс“ </w:t>
      </w:r>
      <w:r w:rsidR="00B846CC" w:rsidRPr="00CB493E">
        <w:rPr>
          <w:b/>
          <w:sz w:val="22"/>
          <w:szCs w:val="22"/>
          <w:lang w:val="sr-Cyrl-CS"/>
        </w:rPr>
        <w:t xml:space="preserve"> </w:t>
      </w:r>
      <w:r w:rsidRPr="00CB493E">
        <w:rPr>
          <w:sz w:val="22"/>
          <w:szCs w:val="22"/>
        </w:rPr>
        <w:t>бр. 404-2-</w:t>
      </w:r>
      <w:r w:rsidRPr="00CB493E">
        <w:rPr>
          <w:sz w:val="22"/>
          <w:szCs w:val="22"/>
          <w:lang w:val="sr-Cyrl-CS"/>
        </w:rPr>
        <w:t>42</w:t>
      </w:r>
      <w:r w:rsidRPr="00CB493E">
        <w:rPr>
          <w:sz w:val="22"/>
          <w:szCs w:val="22"/>
        </w:rPr>
        <w:t>/201</w:t>
      </w:r>
      <w:r w:rsidRPr="00CB493E">
        <w:rPr>
          <w:sz w:val="22"/>
          <w:szCs w:val="22"/>
          <w:lang w:val="sr-Cyrl-CS"/>
        </w:rPr>
        <w:t>5</w:t>
      </w:r>
      <w:r w:rsidRPr="00CB493E">
        <w:rPr>
          <w:sz w:val="22"/>
          <w:szCs w:val="22"/>
        </w:rPr>
        <w:t>-0</w:t>
      </w:r>
      <w:r w:rsidRPr="00CB493E">
        <w:rPr>
          <w:sz w:val="22"/>
          <w:szCs w:val="22"/>
          <w:lang w:val="sr-Cyrl-CS"/>
        </w:rPr>
        <w:t>5, дана ________ 2015.године</w:t>
      </w:r>
      <w:r w:rsidRPr="00CB493E">
        <w:rPr>
          <w:sz w:val="22"/>
          <w:szCs w:val="22"/>
        </w:rPr>
        <w:t>, од стране понуђача ________________________</w:t>
      </w:r>
      <w:r w:rsidRPr="00CB493E">
        <w:rPr>
          <w:sz w:val="22"/>
          <w:szCs w:val="22"/>
          <w:lang w:val="sr-Cyrl-CS"/>
        </w:rPr>
        <w:t>__</w:t>
      </w:r>
      <w:r w:rsidRPr="00CB493E">
        <w:rPr>
          <w:sz w:val="22"/>
          <w:szCs w:val="22"/>
        </w:rPr>
        <w:t xml:space="preserve"> ____________________  матични број: ___________, ПИБ: ______________, кога заступа _______________________. </w:t>
      </w:r>
    </w:p>
    <w:p w:rsidR="00414A83" w:rsidRPr="00CB493E" w:rsidRDefault="00414A83" w:rsidP="00414A83">
      <w:pPr>
        <w:tabs>
          <w:tab w:val="left" w:pos="1941"/>
        </w:tabs>
        <w:rPr>
          <w:sz w:val="22"/>
          <w:szCs w:val="22"/>
        </w:rPr>
      </w:pPr>
      <w:r w:rsidRPr="00CB493E">
        <w:rPr>
          <w:sz w:val="22"/>
          <w:szCs w:val="22"/>
        </w:rPr>
        <w:tab/>
      </w:r>
    </w:p>
    <w:p w:rsidR="00414A83" w:rsidRPr="00CB493E" w:rsidRDefault="00414A83" w:rsidP="00414A83">
      <w:pPr>
        <w:rPr>
          <w:sz w:val="22"/>
          <w:szCs w:val="22"/>
        </w:rPr>
      </w:pPr>
      <w:r w:rsidRPr="00CB493E">
        <w:rPr>
          <w:sz w:val="22"/>
          <w:szCs w:val="22"/>
        </w:rPr>
        <w:t xml:space="preserve">У складу са одредбама наведеним у конкурсној документацији, достављамо Вам једну бланко соло меницу са серијским бројем _______________ и овлашћујем </w:t>
      </w:r>
      <w:r w:rsidRPr="00CB493E">
        <w:rPr>
          <w:sz w:val="22"/>
          <w:szCs w:val="22"/>
          <w:lang w:val="sr-Cyrl-CS"/>
        </w:rPr>
        <w:t xml:space="preserve"> општину Дољевац,  да </w:t>
      </w:r>
      <w:r w:rsidRPr="00CB493E">
        <w:rPr>
          <w:sz w:val="22"/>
          <w:szCs w:val="22"/>
        </w:rPr>
        <w:t>исту може попунити на износ од 10% вредности без обрачунатог ПДВ-а, дате у нашој понуди бр. _________ од ___.___.201</w:t>
      </w:r>
      <w:r w:rsidRPr="00CB493E">
        <w:rPr>
          <w:sz w:val="22"/>
          <w:szCs w:val="22"/>
          <w:lang w:val="sr-Cyrl-CS"/>
        </w:rPr>
        <w:t>5</w:t>
      </w:r>
      <w:r w:rsidRPr="00CB493E">
        <w:rPr>
          <w:sz w:val="22"/>
          <w:szCs w:val="22"/>
        </w:rPr>
        <w:t>.  године тј. на износ од ________-_____ динара и словима (_________________________________________________)</w:t>
      </w:r>
    </w:p>
    <w:p w:rsidR="00414A83" w:rsidRPr="00CB493E" w:rsidRDefault="00414A83" w:rsidP="00414A83">
      <w:pPr>
        <w:rPr>
          <w:rFonts w:eastAsia="Calibri"/>
          <w:sz w:val="22"/>
          <w:szCs w:val="22"/>
          <w:lang w:val="sr-Cyrl-CS"/>
        </w:rPr>
      </w:pPr>
      <w:r w:rsidRPr="00CB493E">
        <w:rPr>
          <w:sz w:val="22"/>
          <w:szCs w:val="22"/>
        </w:rPr>
        <w:t xml:space="preserve">и овлашћујемо Вас као Повериоца да безусловно и неопозиво, без протеста и трошкова, вансудским путем у складу са важећим прописима извршите наплату својих потраживања са свих наших рачуна као Дужника издаваоца менице из новчаних средстава, односно друге имовине </w:t>
      </w:r>
      <w:r w:rsidRPr="00CB493E">
        <w:rPr>
          <w:rFonts w:eastAsia="Calibri"/>
          <w:sz w:val="22"/>
          <w:szCs w:val="22"/>
        </w:rPr>
        <w:t>у случају</w:t>
      </w:r>
      <w:r w:rsidRPr="00CB493E">
        <w:rPr>
          <w:rFonts w:eastAsia="Calibri"/>
          <w:sz w:val="22"/>
          <w:szCs w:val="22"/>
          <w:lang w:val="sr-Cyrl-CS"/>
        </w:rPr>
        <w:t xml:space="preserve"> ако не извршавамо своје уговорене обавезе. </w:t>
      </w:r>
    </w:p>
    <w:p w:rsidR="00414A83" w:rsidRPr="00CB493E" w:rsidRDefault="00414A83" w:rsidP="00414A83">
      <w:pPr>
        <w:autoSpaceDE w:val="0"/>
        <w:autoSpaceDN w:val="0"/>
        <w:adjustRightInd w:val="0"/>
        <w:rPr>
          <w:rFonts w:eastAsia="Calibri"/>
          <w:sz w:val="22"/>
          <w:szCs w:val="22"/>
          <w:lang w:val="sr-Cyrl-CS"/>
        </w:rPr>
      </w:pPr>
      <w:r w:rsidRPr="00CB493E">
        <w:rPr>
          <w:sz w:val="22"/>
          <w:szCs w:val="22"/>
        </w:rPr>
        <w:t>Ово овлашћење остаје на снази до</w:t>
      </w:r>
      <w:r w:rsidRPr="00CB493E">
        <w:rPr>
          <w:rFonts w:eastAsia="Calibri"/>
          <w:sz w:val="22"/>
          <w:szCs w:val="22"/>
        </w:rPr>
        <w:t xml:space="preserve"> истека рока важења </w:t>
      </w:r>
      <w:r w:rsidRPr="00CB493E">
        <w:rPr>
          <w:rFonts w:eastAsia="Calibri"/>
          <w:sz w:val="22"/>
          <w:szCs w:val="22"/>
          <w:lang w:val="sr-Cyrl-CS"/>
        </w:rPr>
        <w:t>уговор</w:t>
      </w:r>
      <w:r w:rsidRPr="00CB493E">
        <w:rPr>
          <w:rFonts w:eastAsia="Calibri"/>
          <w:sz w:val="22"/>
          <w:szCs w:val="22"/>
          <w:lang w:val="en-US"/>
        </w:rPr>
        <w:t>a</w:t>
      </w:r>
      <w:r w:rsidRPr="00CB493E">
        <w:rPr>
          <w:rFonts w:eastAsia="Calibri"/>
          <w:sz w:val="22"/>
          <w:szCs w:val="22"/>
          <w:lang w:val="sr-Cyrl-CS"/>
        </w:rPr>
        <w:t>.</w:t>
      </w:r>
    </w:p>
    <w:p w:rsidR="00414A83" w:rsidRPr="00CB493E" w:rsidRDefault="00414A83" w:rsidP="00414A83">
      <w:pPr>
        <w:rPr>
          <w:sz w:val="22"/>
          <w:szCs w:val="22"/>
        </w:rPr>
      </w:pPr>
    </w:p>
    <w:p w:rsidR="00414A83" w:rsidRPr="00CB493E" w:rsidRDefault="00414A83" w:rsidP="00414A83">
      <w:pPr>
        <w:rPr>
          <w:sz w:val="22"/>
          <w:szCs w:val="22"/>
        </w:rPr>
      </w:pPr>
      <w:r w:rsidRPr="00CB493E">
        <w:rPr>
          <w:sz w:val="22"/>
          <w:szCs w:val="22"/>
        </w:rPr>
        <w:t>Ово овлашћење је сачињено у 2 (два) истоветна примерка, од којих свака страна задржава по један.</w:t>
      </w:r>
    </w:p>
    <w:p w:rsidR="00414A83" w:rsidRPr="00CB493E" w:rsidRDefault="00414A83" w:rsidP="00414A83">
      <w:pPr>
        <w:pStyle w:val="NoSpacing"/>
        <w:rPr>
          <w:rFonts w:ascii="Times New Roman" w:hAnsi="Times New Roman"/>
        </w:rPr>
      </w:pPr>
      <w:r w:rsidRPr="00CB493E">
        <w:rPr>
          <w:rFonts w:ascii="Times New Roman" w:hAnsi="Times New Roman"/>
        </w:rPr>
        <w:tab/>
        <w:t>Прилог: - Фотокопија депонованих потписа</w:t>
      </w:r>
    </w:p>
    <w:p w:rsidR="00414A83" w:rsidRPr="00CB493E" w:rsidRDefault="00414A83" w:rsidP="00414A83">
      <w:pPr>
        <w:pStyle w:val="NoSpacing"/>
        <w:rPr>
          <w:rFonts w:ascii="Times New Roman" w:hAnsi="Times New Roman"/>
        </w:rPr>
      </w:pPr>
      <w:r w:rsidRPr="00CB493E">
        <w:rPr>
          <w:rFonts w:ascii="Times New Roman" w:hAnsi="Times New Roman"/>
        </w:rPr>
        <w:tab/>
      </w:r>
      <w:r w:rsidRPr="00CB493E">
        <w:rPr>
          <w:rFonts w:ascii="Times New Roman" w:hAnsi="Times New Roman"/>
        </w:rPr>
        <w:tab/>
        <w:t xml:space="preserve">  - потписане и оверена  1  меница.</w:t>
      </w:r>
    </w:p>
    <w:p w:rsidR="00414A83" w:rsidRPr="00CB493E" w:rsidRDefault="00414A83" w:rsidP="00414A83">
      <w:pPr>
        <w:pStyle w:val="NoSpacing"/>
        <w:jc w:val="both"/>
        <w:rPr>
          <w:rFonts w:ascii="Times New Roman" w:hAnsi="Times New Roman"/>
        </w:rPr>
      </w:pPr>
    </w:p>
    <w:p w:rsidR="00414A83" w:rsidRPr="00CB493E" w:rsidRDefault="00414A83" w:rsidP="00414A83">
      <w:pPr>
        <w:pStyle w:val="NoSpacing"/>
        <w:jc w:val="both"/>
        <w:rPr>
          <w:rFonts w:ascii="Times New Roman" w:hAnsi="Times New Roman"/>
        </w:rPr>
      </w:pPr>
      <w:r w:rsidRPr="00CB493E">
        <w:rPr>
          <w:rFonts w:ascii="Times New Roman" w:hAnsi="Times New Roman"/>
        </w:rPr>
        <w:t>Датум издавања овлашћења,</w:t>
      </w:r>
      <w:r w:rsidRPr="00CB493E">
        <w:rPr>
          <w:rFonts w:ascii="Times New Roman" w:hAnsi="Times New Roman"/>
        </w:rPr>
        <w:tab/>
      </w:r>
      <w:r w:rsidRPr="00CB493E">
        <w:rPr>
          <w:rFonts w:ascii="Times New Roman" w:hAnsi="Times New Roman"/>
        </w:rPr>
        <w:tab/>
      </w:r>
      <w:r w:rsidRPr="00CB493E">
        <w:rPr>
          <w:rFonts w:ascii="Times New Roman" w:hAnsi="Times New Roman"/>
        </w:rPr>
        <w:tab/>
        <w:t xml:space="preserve">           ДУЖНИК – ИЗДАВАЛАЦ МЕНИЦЕ</w:t>
      </w:r>
    </w:p>
    <w:p w:rsidR="00414A83" w:rsidRPr="00CB493E" w:rsidRDefault="00414A83" w:rsidP="00414A83">
      <w:pPr>
        <w:pStyle w:val="NoSpacing"/>
        <w:jc w:val="both"/>
        <w:rPr>
          <w:rFonts w:ascii="Times New Roman" w:hAnsi="Times New Roman"/>
        </w:rPr>
      </w:pPr>
    </w:p>
    <w:p w:rsidR="00414A83" w:rsidRPr="00CB493E" w:rsidRDefault="00414A83" w:rsidP="00414A83">
      <w:pPr>
        <w:pStyle w:val="NoSpacing"/>
        <w:jc w:val="both"/>
        <w:rPr>
          <w:rFonts w:ascii="Times New Roman" w:hAnsi="Times New Roman"/>
        </w:rPr>
      </w:pPr>
      <w:r w:rsidRPr="00CB493E">
        <w:rPr>
          <w:rFonts w:ascii="Times New Roman" w:hAnsi="Times New Roman"/>
        </w:rPr>
        <w:t>__________________________</w:t>
      </w:r>
      <w:r w:rsidRPr="00CB493E">
        <w:rPr>
          <w:rFonts w:ascii="Times New Roman" w:hAnsi="Times New Roman"/>
        </w:rPr>
        <w:tab/>
      </w:r>
      <w:r w:rsidRPr="00CB493E">
        <w:rPr>
          <w:rFonts w:ascii="Times New Roman" w:hAnsi="Times New Roman"/>
        </w:rPr>
        <w:tab/>
      </w:r>
      <w:r w:rsidRPr="00CB493E">
        <w:rPr>
          <w:rFonts w:ascii="Times New Roman" w:hAnsi="Times New Roman"/>
        </w:rPr>
        <w:tab/>
        <w:t xml:space="preserve">               ________________________________</w:t>
      </w:r>
    </w:p>
    <w:p w:rsidR="00414A83" w:rsidRPr="00CB493E" w:rsidRDefault="00414A83" w:rsidP="00414A83">
      <w:pPr>
        <w:pStyle w:val="NoSpacing"/>
        <w:jc w:val="both"/>
        <w:rPr>
          <w:rFonts w:ascii="Times New Roman" w:hAnsi="Times New Roman"/>
        </w:rPr>
      </w:pP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t>Адреса: _________________________</w:t>
      </w:r>
    </w:p>
    <w:p w:rsidR="00414A83" w:rsidRPr="00CB493E" w:rsidRDefault="00414A83" w:rsidP="00414A83">
      <w:pPr>
        <w:pStyle w:val="NoSpacing"/>
        <w:jc w:val="both"/>
        <w:rPr>
          <w:rFonts w:ascii="Times New Roman" w:hAnsi="Times New Roman"/>
        </w:rPr>
      </w:pP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t>Седиште: ________________________</w:t>
      </w:r>
    </w:p>
    <w:p w:rsidR="00414A83" w:rsidRPr="00CB493E" w:rsidRDefault="00414A83" w:rsidP="00414A83">
      <w:pPr>
        <w:pStyle w:val="NoSpacing"/>
        <w:jc w:val="both"/>
        <w:rPr>
          <w:rFonts w:ascii="Times New Roman" w:hAnsi="Times New Roman"/>
        </w:rPr>
      </w:pP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t>Мат. Број ________________________</w:t>
      </w:r>
    </w:p>
    <w:p w:rsidR="00414A83" w:rsidRPr="00CB493E" w:rsidRDefault="00414A83" w:rsidP="00414A83">
      <w:pPr>
        <w:pStyle w:val="NoSpacing"/>
        <w:jc w:val="both"/>
        <w:rPr>
          <w:rFonts w:ascii="Times New Roman" w:hAnsi="Times New Roman"/>
        </w:rPr>
      </w:pP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t>ПИБ ____________________________</w:t>
      </w:r>
    </w:p>
    <w:p w:rsidR="00414A83" w:rsidRPr="00CB493E" w:rsidRDefault="00414A83" w:rsidP="00414A83">
      <w:pPr>
        <w:pStyle w:val="NoSpacing"/>
        <w:jc w:val="both"/>
        <w:rPr>
          <w:rFonts w:ascii="Times New Roman" w:hAnsi="Times New Roman"/>
        </w:rPr>
      </w:pP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t>Текући рачун: ____________________</w:t>
      </w:r>
    </w:p>
    <w:p w:rsidR="00414A83" w:rsidRPr="00CB493E" w:rsidRDefault="00414A83" w:rsidP="00414A83">
      <w:pPr>
        <w:pStyle w:val="NoSpacing"/>
        <w:jc w:val="both"/>
        <w:rPr>
          <w:rFonts w:ascii="Times New Roman" w:hAnsi="Times New Roman"/>
          <w:lang w:val="sr-Cyrl-CS"/>
        </w:rPr>
      </w:pP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r>
      <w:r w:rsidRPr="00CB493E">
        <w:rPr>
          <w:rFonts w:ascii="Times New Roman" w:hAnsi="Times New Roman"/>
        </w:rPr>
        <w:tab/>
        <w:t>Банка: ___________________________</w:t>
      </w:r>
    </w:p>
    <w:p w:rsidR="00414A83" w:rsidRPr="00CB493E" w:rsidRDefault="00414A83" w:rsidP="00414A83">
      <w:pPr>
        <w:pStyle w:val="NoSpacing"/>
        <w:jc w:val="both"/>
        <w:rPr>
          <w:rFonts w:ascii="Times New Roman" w:hAnsi="Times New Roman"/>
        </w:rPr>
      </w:pPr>
      <w:r w:rsidRPr="00CB493E">
        <w:rPr>
          <w:rFonts w:ascii="Times New Roman" w:hAnsi="Times New Roman"/>
        </w:rPr>
        <w:t>М.П.</w:t>
      </w:r>
    </w:p>
    <w:p w:rsidR="00414A83" w:rsidRPr="00CB493E" w:rsidRDefault="00414A83" w:rsidP="00414A83">
      <w:pPr>
        <w:ind w:left="5040" w:firstLine="720"/>
        <w:rPr>
          <w:sz w:val="22"/>
          <w:szCs w:val="22"/>
        </w:rPr>
      </w:pPr>
      <w:r w:rsidRPr="00CB493E">
        <w:rPr>
          <w:sz w:val="22"/>
          <w:szCs w:val="22"/>
        </w:rPr>
        <w:t xml:space="preserve">          Директор,</w:t>
      </w:r>
    </w:p>
    <w:p w:rsidR="00414A83" w:rsidRPr="00CB493E" w:rsidRDefault="00414A83" w:rsidP="00414A83"/>
    <w:p w:rsidR="00414A83" w:rsidRPr="00CB493E" w:rsidRDefault="00414A83" w:rsidP="00414A83"/>
    <w:p w:rsidR="00414A83" w:rsidRPr="00CB493E" w:rsidRDefault="00414A83" w:rsidP="00414A83"/>
    <w:p w:rsidR="00414A83" w:rsidRPr="00CB493E" w:rsidRDefault="00414A83" w:rsidP="00414A83">
      <w:pPr>
        <w:spacing w:line="240" w:lineRule="auto"/>
        <w:sectPr w:rsidR="00414A83" w:rsidRPr="00CB493E">
          <w:pgSz w:w="12240" w:h="15840"/>
          <w:pgMar w:top="734" w:right="810" w:bottom="763" w:left="1296" w:header="720" w:footer="720" w:gutter="0"/>
          <w:cols w:space="720"/>
        </w:sectPr>
      </w:pPr>
    </w:p>
    <w:p w:rsidR="00414A83" w:rsidRPr="00CB493E" w:rsidRDefault="00BE0798" w:rsidP="00414A83">
      <w:pPr>
        <w:shd w:val="clear" w:color="auto" w:fill="FFFFFF"/>
        <w:ind w:left="149"/>
        <w:jc w:val="center"/>
      </w:pPr>
      <w:r w:rsidRPr="00CB493E">
        <w:rPr>
          <w:b/>
          <w:bCs/>
          <w:sz w:val="30"/>
          <w:szCs w:val="30"/>
          <w:lang w:val="sr-Latn-CS"/>
        </w:rPr>
        <w:lastRenderedPageBreak/>
        <w:t>X</w:t>
      </w:r>
      <w:r w:rsidR="00414A83" w:rsidRPr="00CB493E">
        <w:rPr>
          <w:b/>
          <w:bCs/>
          <w:sz w:val="30"/>
          <w:szCs w:val="30"/>
          <w:lang w:val="sr-Latn-CS"/>
        </w:rPr>
        <w:t>I O</w:t>
      </w:r>
      <w:r w:rsidR="00414A83" w:rsidRPr="00CB493E">
        <w:rPr>
          <w:b/>
          <w:bCs/>
          <w:sz w:val="30"/>
          <w:szCs w:val="30"/>
          <w:lang w:val="sr-Cyrl-CS"/>
        </w:rPr>
        <w:t xml:space="preserve">бразац </w:t>
      </w:r>
      <w:r w:rsidR="00414A83" w:rsidRPr="00CB493E">
        <w:rPr>
          <w:b/>
          <w:bCs/>
          <w:sz w:val="30"/>
          <w:szCs w:val="30"/>
        </w:rPr>
        <w:t>Захтев</w:t>
      </w:r>
      <w:r w:rsidR="00414A83" w:rsidRPr="00CB493E">
        <w:rPr>
          <w:b/>
          <w:bCs/>
          <w:sz w:val="30"/>
          <w:szCs w:val="30"/>
          <w:lang w:val="sr-Cyrl-CS"/>
        </w:rPr>
        <w:t>а</w:t>
      </w:r>
      <w:r w:rsidR="00414A83" w:rsidRPr="00CB493E">
        <w:rPr>
          <w:b/>
          <w:bCs/>
          <w:sz w:val="30"/>
          <w:szCs w:val="30"/>
        </w:rPr>
        <w:t xml:space="preserve"> за </w:t>
      </w:r>
      <w:r w:rsidR="00414A83" w:rsidRPr="00CB493E">
        <w:rPr>
          <w:b/>
          <w:bCs/>
          <w:sz w:val="30"/>
          <w:szCs w:val="30"/>
          <w:u w:val="single"/>
          <w:bdr w:val="single" w:sz="4" w:space="0" w:color="auto" w:frame="1"/>
        </w:rPr>
        <w:t>регистрацију</w:t>
      </w:r>
      <w:r w:rsidR="00414A83" w:rsidRPr="00CB493E">
        <w:rPr>
          <w:b/>
          <w:bCs/>
          <w:sz w:val="30"/>
          <w:szCs w:val="30"/>
        </w:rPr>
        <w:t>/</w:t>
      </w:r>
      <w:r w:rsidR="00414A83" w:rsidRPr="00CB493E">
        <w:rPr>
          <w:bCs/>
        </w:rPr>
        <w:t>брисање</w:t>
      </w:r>
      <w:r w:rsidR="00414A83" w:rsidRPr="00CB493E">
        <w:rPr>
          <w:b/>
          <w:bCs/>
          <w:sz w:val="30"/>
          <w:szCs w:val="30"/>
        </w:rPr>
        <w:t xml:space="preserve"> менице</w:t>
      </w:r>
    </w:p>
    <w:p w:rsidR="00414A83" w:rsidRPr="00CB493E" w:rsidRDefault="00414A83" w:rsidP="00414A83">
      <w:pPr>
        <w:shd w:val="clear" w:color="auto" w:fill="FFFFFF"/>
        <w:ind w:left="144"/>
        <w:jc w:val="center"/>
      </w:pPr>
      <w:r w:rsidRPr="00CB493E">
        <w:rPr>
          <w:w w:val="138"/>
          <w:sz w:val="28"/>
          <w:szCs w:val="28"/>
        </w:rPr>
        <w:t>(</w:t>
      </w:r>
      <w:r w:rsidRPr="00CB493E">
        <w:rPr>
          <w:iCs/>
        </w:rPr>
        <w:t>заокружитирегистрацијуилибрисање</w:t>
      </w:r>
      <w:r w:rsidRPr="00CB493E">
        <w:rPr>
          <w:w w:val="138"/>
          <w:sz w:val="28"/>
          <w:szCs w:val="28"/>
        </w:rPr>
        <w:t>)</w:t>
      </w:r>
    </w:p>
    <w:tbl>
      <w:tblPr>
        <w:tblW w:w="0" w:type="auto"/>
        <w:tblBorders>
          <w:insideH w:val="single" w:sz="4" w:space="0" w:color="auto"/>
        </w:tblBorders>
        <w:tblLook w:val="04A0" w:firstRow="1" w:lastRow="0" w:firstColumn="1" w:lastColumn="0" w:noHBand="0" w:noVBand="1"/>
      </w:tblPr>
      <w:tblGrid>
        <w:gridCol w:w="3754"/>
        <w:gridCol w:w="1605"/>
        <w:gridCol w:w="745"/>
        <w:gridCol w:w="1738"/>
        <w:gridCol w:w="871"/>
        <w:gridCol w:w="5846"/>
      </w:tblGrid>
      <w:tr w:rsidR="00414A83" w:rsidRPr="00CB493E" w:rsidTr="00414A83">
        <w:trPr>
          <w:trHeight w:val="170"/>
        </w:trPr>
        <w:tc>
          <w:tcPr>
            <w:tcW w:w="3936" w:type="dxa"/>
            <w:vAlign w:val="bottom"/>
            <w:hideMark/>
          </w:tcPr>
          <w:p w:rsidR="00414A83" w:rsidRPr="00CB493E" w:rsidRDefault="00414A83">
            <w:r w:rsidRPr="00CB493E">
              <w:t xml:space="preserve">Матични број дужника / јемца /  </w:t>
            </w:r>
            <w:r w:rsidRPr="00CB493E">
              <w:rPr>
                <w:lang w:val="sr-Cyrl-CS"/>
              </w:rPr>
              <w:t>а</w:t>
            </w:r>
            <w:r w:rsidRPr="00CB493E">
              <w:t>валисте:</w:t>
            </w:r>
          </w:p>
        </w:tc>
        <w:tc>
          <w:tcPr>
            <w:tcW w:w="1701" w:type="dxa"/>
            <w:tcBorders>
              <w:top w:val="nil"/>
              <w:left w:val="nil"/>
              <w:bottom w:val="single" w:sz="4" w:space="0" w:color="auto"/>
              <w:right w:val="nil"/>
            </w:tcBorders>
            <w:vAlign w:val="bottom"/>
          </w:tcPr>
          <w:p w:rsidR="00414A83" w:rsidRPr="00CB493E" w:rsidRDefault="00414A83">
            <w:pPr>
              <w:jc w:val="center"/>
            </w:pPr>
          </w:p>
        </w:tc>
        <w:tc>
          <w:tcPr>
            <w:tcW w:w="708" w:type="dxa"/>
            <w:vAlign w:val="bottom"/>
            <w:hideMark/>
          </w:tcPr>
          <w:p w:rsidR="00414A83" w:rsidRPr="00CB493E" w:rsidRDefault="00414A83">
            <w:r w:rsidRPr="00CB493E">
              <w:t>ПИБ:</w:t>
            </w:r>
          </w:p>
        </w:tc>
        <w:tc>
          <w:tcPr>
            <w:tcW w:w="1843" w:type="dxa"/>
            <w:tcBorders>
              <w:top w:val="nil"/>
              <w:left w:val="nil"/>
              <w:bottom w:val="single" w:sz="4" w:space="0" w:color="auto"/>
              <w:right w:val="nil"/>
            </w:tcBorders>
            <w:vAlign w:val="bottom"/>
          </w:tcPr>
          <w:p w:rsidR="00414A83" w:rsidRPr="00CB493E" w:rsidRDefault="00414A83">
            <w:pPr>
              <w:jc w:val="center"/>
            </w:pPr>
          </w:p>
        </w:tc>
        <w:tc>
          <w:tcPr>
            <w:tcW w:w="851" w:type="dxa"/>
            <w:vAlign w:val="bottom"/>
            <w:hideMark/>
          </w:tcPr>
          <w:p w:rsidR="00414A83" w:rsidRPr="00CB493E" w:rsidRDefault="00414A83">
            <w:r w:rsidRPr="00CB493E">
              <w:t xml:space="preserve">Назив: </w:t>
            </w:r>
          </w:p>
        </w:tc>
        <w:tc>
          <w:tcPr>
            <w:tcW w:w="6237" w:type="dxa"/>
            <w:tcBorders>
              <w:top w:val="nil"/>
              <w:left w:val="nil"/>
              <w:bottom w:val="single" w:sz="4" w:space="0" w:color="auto"/>
              <w:right w:val="nil"/>
            </w:tcBorders>
            <w:vAlign w:val="bottom"/>
          </w:tcPr>
          <w:p w:rsidR="00414A83" w:rsidRPr="00CB493E" w:rsidRDefault="00414A83"/>
        </w:tc>
      </w:tr>
    </w:tbl>
    <w:p w:rsidR="00414A83" w:rsidRPr="00CB493E" w:rsidRDefault="00414A83" w:rsidP="00414A8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061"/>
        <w:gridCol w:w="1548"/>
        <w:gridCol w:w="1859"/>
        <w:gridCol w:w="1822"/>
        <w:gridCol w:w="962"/>
        <w:gridCol w:w="1458"/>
        <w:gridCol w:w="3062"/>
        <w:gridCol w:w="1767"/>
        <w:gridCol w:w="884"/>
      </w:tblGrid>
      <w:tr w:rsidR="00414A83" w:rsidRPr="00CB493E" w:rsidTr="00414A83">
        <w:trPr>
          <w:trHeight w:hRule="exact" w:val="814"/>
          <w:jc w:val="center"/>
        </w:trPr>
        <w:tc>
          <w:tcPr>
            <w:tcW w:w="340"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0" w:lineRule="exact"/>
              <w:ind w:left="192" w:right="192"/>
              <w:jc w:val="center"/>
              <w:rPr>
                <w:b/>
              </w:rPr>
            </w:pPr>
            <w:r w:rsidRPr="00CB493E">
              <w:rPr>
                <w:b/>
                <w:sz w:val="22"/>
                <w:szCs w:val="22"/>
              </w:rPr>
              <w:t>Редни број</w:t>
            </w:r>
          </w:p>
        </w:tc>
        <w:tc>
          <w:tcPr>
            <w:tcW w:w="540"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14A83" w:rsidRPr="00CB493E" w:rsidRDefault="00414A83">
            <w:pPr>
              <w:shd w:val="clear" w:color="auto" w:fill="D9D9D9"/>
              <w:spacing w:line="250" w:lineRule="exact"/>
              <w:jc w:val="center"/>
            </w:pPr>
            <w:r w:rsidRPr="00CB493E">
              <w:rPr>
                <w:b/>
                <w:bCs/>
                <w:sz w:val="22"/>
                <w:szCs w:val="22"/>
              </w:rPr>
              <w:t>Датум</w:t>
            </w:r>
          </w:p>
          <w:p w:rsidR="00414A83" w:rsidRPr="00CB493E" w:rsidRDefault="00414A83">
            <w:pPr>
              <w:shd w:val="clear" w:color="auto" w:fill="D9D9D9"/>
              <w:spacing w:line="250" w:lineRule="exact"/>
              <w:jc w:val="center"/>
            </w:pPr>
            <w:r w:rsidRPr="00CB493E">
              <w:rPr>
                <w:b/>
                <w:bCs/>
                <w:spacing w:val="-1"/>
                <w:sz w:val="22"/>
                <w:szCs w:val="22"/>
              </w:rPr>
              <w:t>издавања</w:t>
            </w:r>
          </w:p>
          <w:p w:rsidR="00414A83" w:rsidRPr="00CB493E" w:rsidRDefault="00414A83">
            <w:pPr>
              <w:shd w:val="clear" w:color="auto" w:fill="D9D9D9"/>
              <w:spacing w:line="250" w:lineRule="exact"/>
              <w:jc w:val="center"/>
            </w:pPr>
            <w:r w:rsidRPr="00CB493E">
              <w:rPr>
                <w:b/>
                <w:bCs/>
                <w:spacing w:val="-3"/>
                <w:sz w:val="22"/>
                <w:szCs w:val="22"/>
              </w:rPr>
              <w:t>менице</w:t>
            </w:r>
          </w:p>
          <w:p w:rsidR="00414A83" w:rsidRPr="00CB493E" w:rsidRDefault="00414A83">
            <w:pPr>
              <w:shd w:val="clear" w:color="auto" w:fill="D9D9D9"/>
              <w:spacing w:line="250" w:lineRule="exact"/>
              <w:ind w:left="77"/>
              <w:jc w:val="center"/>
            </w:pPr>
          </w:p>
        </w:tc>
        <w:tc>
          <w:tcPr>
            <w:tcW w:w="6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0" w:lineRule="exact"/>
              <w:jc w:val="center"/>
              <w:rPr>
                <w:b/>
              </w:rPr>
            </w:pPr>
            <w:r w:rsidRPr="00CB493E">
              <w:rPr>
                <w:b/>
                <w:sz w:val="22"/>
                <w:szCs w:val="22"/>
              </w:rPr>
              <w:t>Серијски број менице</w:t>
            </w:r>
          </w:p>
        </w:tc>
        <w:tc>
          <w:tcPr>
            <w:tcW w:w="972"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ind w:left="974"/>
              <w:jc w:val="center"/>
              <w:rPr>
                <w:b/>
              </w:rPr>
            </w:pPr>
            <w:r w:rsidRPr="00CB493E">
              <w:rPr>
                <w:b/>
                <w:sz w:val="22"/>
                <w:szCs w:val="22"/>
              </w:rPr>
              <w:t>Износ менице/валута</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0" w:lineRule="exact"/>
              <w:jc w:val="center"/>
              <w:rPr>
                <w:b/>
                <w:bCs/>
                <w:spacing w:val="-3"/>
              </w:rPr>
            </w:pPr>
            <w:r w:rsidRPr="00CB493E">
              <w:rPr>
                <w:b/>
                <w:bCs/>
                <w:spacing w:val="-3"/>
                <w:sz w:val="22"/>
                <w:szCs w:val="22"/>
              </w:rPr>
              <w:t>Датум доспећа</w:t>
            </w:r>
          </w:p>
        </w:tc>
        <w:tc>
          <w:tcPr>
            <w:tcW w:w="1991"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0" w:lineRule="exact"/>
              <w:jc w:val="center"/>
              <w:rPr>
                <w:b/>
                <w:bCs/>
                <w:spacing w:val="-3"/>
              </w:rPr>
            </w:pPr>
            <w:r w:rsidRPr="00CB493E">
              <w:rPr>
                <w:b/>
                <w:bCs/>
                <w:spacing w:val="-3"/>
                <w:sz w:val="22"/>
                <w:szCs w:val="22"/>
              </w:rPr>
              <w:t>Основ издавања*</w:t>
            </w:r>
          </w:p>
          <w:p w:rsidR="00414A83" w:rsidRPr="00CB493E" w:rsidRDefault="00414A83">
            <w:pPr>
              <w:shd w:val="clear" w:color="auto" w:fill="D9D9D9"/>
              <w:spacing w:line="250" w:lineRule="exact"/>
              <w:jc w:val="center"/>
            </w:pPr>
            <w:r w:rsidRPr="00CB493E">
              <w:rPr>
                <w:b/>
                <w:bCs/>
                <w:spacing w:val="-3"/>
                <w:sz w:val="22"/>
                <w:szCs w:val="22"/>
              </w:rPr>
              <w:t>и износ из основа/валута</w:t>
            </w:r>
          </w:p>
        </w:tc>
      </w:tr>
      <w:tr w:rsidR="00414A83" w:rsidRPr="00CB493E" w:rsidTr="00414A83">
        <w:trPr>
          <w:trHeight w:val="5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b/>
              </w:rPr>
            </w:pPr>
          </w:p>
        </w:tc>
        <w:tc>
          <w:tcPr>
            <w:tcW w:w="6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0" w:lineRule="exact"/>
              <w:jc w:val="center"/>
              <w:rPr>
                <w:b/>
              </w:rPr>
            </w:pPr>
            <w:r w:rsidRPr="00CB493E">
              <w:rPr>
                <w:b/>
                <w:sz w:val="22"/>
                <w:szCs w:val="22"/>
              </w:rPr>
              <w:t>Износ</w:t>
            </w:r>
          </w:p>
        </w:tc>
        <w:tc>
          <w:tcPr>
            <w:tcW w:w="3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4" w:lineRule="exact"/>
              <w:ind w:left="24" w:right="29"/>
              <w:jc w:val="center"/>
              <w:rPr>
                <w:b/>
              </w:rPr>
            </w:pPr>
            <w:r w:rsidRPr="00CB493E">
              <w:rPr>
                <w:b/>
                <w:spacing w:val="-2"/>
                <w:sz w:val="22"/>
                <w:szCs w:val="22"/>
              </w:rPr>
              <w:t>Валута</w:t>
            </w:r>
          </w:p>
        </w:tc>
        <w:tc>
          <w:tcPr>
            <w:tcW w:w="509" w:type="pct"/>
            <w:tcBorders>
              <w:top w:val="single" w:sz="4" w:space="0" w:color="auto"/>
              <w:left w:val="single" w:sz="4" w:space="0" w:color="auto"/>
              <w:bottom w:val="single" w:sz="4" w:space="0" w:color="auto"/>
              <w:right w:val="single" w:sz="4" w:space="0" w:color="auto"/>
            </w:tcBorders>
            <w:shd w:val="clear" w:color="auto" w:fill="D9D9D9"/>
            <w:vAlign w:val="center"/>
          </w:tcPr>
          <w:p w:rsidR="00414A83" w:rsidRPr="00CB493E" w:rsidRDefault="00414A83">
            <w:pPr>
              <w:shd w:val="clear" w:color="auto" w:fill="D9D9D9"/>
              <w:spacing w:line="254" w:lineRule="exact"/>
              <w:ind w:left="24" w:right="57"/>
              <w:jc w:val="center"/>
              <w:rPr>
                <w:b/>
              </w:rPr>
            </w:pPr>
          </w:p>
        </w:tc>
        <w:tc>
          <w:tcPr>
            <w:tcW w:w="106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4" w:lineRule="exact"/>
              <w:ind w:left="24" w:right="57"/>
              <w:jc w:val="center"/>
              <w:rPr>
                <w:b/>
              </w:rPr>
            </w:pPr>
            <w:r w:rsidRPr="00CB493E">
              <w:rPr>
                <w:b/>
                <w:sz w:val="22"/>
                <w:szCs w:val="22"/>
              </w:rPr>
              <w:t>Основ издавања</w:t>
            </w:r>
          </w:p>
        </w:tc>
        <w:tc>
          <w:tcPr>
            <w:tcW w:w="61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4" w:lineRule="exact"/>
              <w:ind w:left="24" w:right="57"/>
              <w:jc w:val="center"/>
              <w:rPr>
                <w:b/>
              </w:rPr>
            </w:pPr>
            <w:r w:rsidRPr="00CB493E">
              <w:rPr>
                <w:b/>
                <w:sz w:val="22"/>
                <w:szCs w:val="22"/>
              </w:rPr>
              <w:t>Износ</w:t>
            </w:r>
          </w:p>
        </w:tc>
        <w:tc>
          <w:tcPr>
            <w:tcW w:w="31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414A83" w:rsidRPr="00CB493E" w:rsidRDefault="00414A83">
            <w:pPr>
              <w:shd w:val="clear" w:color="auto" w:fill="D9D9D9"/>
              <w:spacing w:line="254" w:lineRule="exact"/>
              <w:ind w:left="24" w:right="57"/>
              <w:jc w:val="center"/>
              <w:rPr>
                <w:b/>
              </w:rPr>
            </w:pPr>
            <w:r w:rsidRPr="00CB493E">
              <w:rPr>
                <w:b/>
                <w:sz w:val="22"/>
                <w:szCs w:val="22"/>
              </w:rPr>
              <w:t>Валута</w:t>
            </w:r>
          </w:p>
        </w:tc>
      </w:tr>
      <w:tr w:rsidR="00414A83" w:rsidRPr="00CB493E" w:rsidTr="00414A83">
        <w:trPr>
          <w:trHeight w:hRule="exact" w:val="640"/>
          <w:jc w:val="center"/>
        </w:trPr>
        <w:tc>
          <w:tcPr>
            <w:tcW w:w="3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A83" w:rsidRPr="00CB493E" w:rsidRDefault="00414A83">
            <w:pPr>
              <w:jc w:val="center"/>
            </w:pPr>
            <w:r w:rsidRPr="00CB493E">
              <w:t>1.</w:t>
            </w: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A83" w:rsidRPr="00CB493E" w:rsidRDefault="00414A83">
            <w:pPr>
              <w:jc w:val="center"/>
            </w:pPr>
            <w:r w:rsidRPr="00CB493E">
              <w:t>РСД</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ind w:left="48"/>
              <w:jc w:val="center"/>
            </w:pP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A83" w:rsidRPr="00CB493E" w:rsidRDefault="00414A83">
            <w:pPr>
              <w:shd w:val="clear" w:color="auto" w:fill="FFFFFF"/>
              <w:ind w:left="48"/>
              <w:jc w:val="center"/>
            </w:pPr>
            <w:r w:rsidRPr="00CB493E">
              <w:rPr>
                <w:lang w:val="sr-Cyrl-CS"/>
              </w:rPr>
              <w:t>За</w:t>
            </w:r>
            <w:r w:rsidRPr="00CB493E">
              <w:t xml:space="preserve"> добро изврш</w:t>
            </w:r>
            <w:r w:rsidRPr="00CB493E">
              <w:rPr>
                <w:lang w:val="sr-Cyrl-CS"/>
              </w:rPr>
              <w:t>е</w:t>
            </w:r>
            <w:r w:rsidRPr="00CB493E">
              <w:t>ње посла</w:t>
            </w: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ind w:left="48"/>
              <w:jc w:val="cente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4A83" w:rsidRPr="00CB493E" w:rsidRDefault="00414A83">
            <w:pPr>
              <w:shd w:val="clear" w:color="auto" w:fill="FFFFFF"/>
              <w:ind w:left="48"/>
              <w:jc w:val="center"/>
            </w:pPr>
            <w:r w:rsidRPr="00CB493E">
              <w:t>РСД</w:t>
            </w:r>
          </w:p>
        </w:tc>
      </w:tr>
      <w:tr w:rsidR="00414A83" w:rsidRPr="00CB493E" w:rsidTr="00414A83">
        <w:trPr>
          <w:trHeight w:hRule="exact" w:val="340"/>
          <w:jc w:val="center"/>
        </w:trPr>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r>
      <w:tr w:rsidR="00414A83" w:rsidRPr="00CB493E" w:rsidTr="00414A83">
        <w:trPr>
          <w:trHeight w:hRule="exact" w:val="340"/>
          <w:jc w:val="center"/>
        </w:trPr>
        <w:tc>
          <w:tcPr>
            <w:tcW w:w="34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54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jc w:val="center"/>
            </w:pPr>
          </w:p>
        </w:tc>
        <w:tc>
          <w:tcPr>
            <w:tcW w:w="635"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337"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1065"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616"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414A83" w:rsidRPr="00CB493E" w:rsidRDefault="00414A83">
            <w:pPr>
              <w:shd w:val="clear" w:color="auto" w:fill="FFFFFF"/>
              <w:jc w:val="center"/>
            </w:pPr>
          </w:p>
        </w:tc>
      </w:tr>
    </w:tbl>
    <w:p w:rsidR="00414A83" w:rsidRPr="00CB493E" w:rsidRDefault="00414A83" w:rsidP="00414A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815"/>
        <w:gridCol w:w="1619"/>
        <w:gridCol w:w="2919"/>
        <w:gridCol w:w="1784"/>
        <w:gridCol w:w="986"/>
        <w:gridCol w:w="2536"/>
        <w:gridCol w:w="531"/>
      </w:tblGrid>
      <w:tr w:rsidR="00414A83" w:rsidRPr="00CB493E" w:rsidTr="00414A83">
        <w:trPr>
          <w:trHeight w:hRule="exact" w:val="284"/>
        </w:trPr>
        <w:tc>
          <w:tcPr>
            <w:tcW w:w="4361" w:type="dxa"/>
            <w:gridSpan w:val="2"/>
            <w:tcBorders>
              <w:top w:val="nil"/>
              <w:left w:val="nil"/>
              <w:bottom w:val="nil"/>
              <w:right w:val="nil"/>
            </w:tcBorders>
            <w:hideMark/>
          </w:tcPr>
          <w:p w:rsidR="00414A83" w:rsidRPr="00CB493E" w:rsidRDefault="00414A83">
            <w:pPr>
              <w:jc w:val="center"/>
            </w:pPr>
            <w:r w:rsidRPr="00CB493E">
              <w:t>Подносилац</w:t>
            </w:r>
          </w:p>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4253" w:type="dxa"/>
            <w:gridSpan w:val="3"/>
            <w:tcBorders>
              <w:top w:val="nil"/>
              <w:left w:val="nil"/>
              <w:bottom w:val="nil"/>
              <w:right w:val="nil"/>
            </w:tcBorders>
            <w:hideMark/>
          </w:tcPr>
          <w:p w:rsidR="00414A83" w:rsidRPr="00CB493E" w:rsidRDefault="00414A83">
            <w:pPr>
              <w:jc w:val="center"/>
            </w:pPr>
            <w:r w:rsidRPr="00CB493E">
              <w:t>Потврда пријема</w:t>
            </w:r>
          </w:p>
        </w:tc>
      </w:tr>
      <w:tr w:rsidR="00414A83" w:rsidRPr="00CB493E" w:rsidTr="00414A83">
        <w:trPr>
          <w:trHeight w:hRule="exact" w:val="257"/>
        </w:trPr>
        <w:tc>
          <w:tcPr>
            <w:tcW w:w="4361" w:type="dxa"/>
            <w:gridSpan w:val="2"/>
            <w:tcBorders>
              <w:top w:val="nil"/>
              <w:left w:val="nil"/>
              <w:bottom w:val="nil"/>
              <w:right w:val="nil"/>
            </w:tcBorders>
          </w:tcPr>
          <w:p w:rsidR="00414A83" w:rsidRPr="00CB493E" w:rsidRDefault="00414A83"/>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4253" w:type="dxa"/>
            <w:gridSpan w:val="3"/>
            <w:tcBorders>
              <w:top w:val="nil"/>
              <w:left w:val="nil"/>
              <w:bottom w:val="nil"/>
              <w:right w:val="nil"/>
            </w:tcBorders>
          </w:tcPr>
          <w:p w:rsidR="00414A83" w:rsidRPr="00CB493E" w:rsidRDefault="00414A83"/>
        </w:tc>
      </w:tr>
      <w:tr w:rsidR="00414A83" w:rsidRPr="00CB493E" w:rsidTr="00414A83">
        <w:trPr>
          <w:trHeight w:hRule="exact" w:val="284"/>
        </w:trPr>
        <w:tc>
          <w:tcPr>
            <w:tcW w:w="4361" w:type="dxa"/>
            <w:gridSpan w:val="2"/>
            <w:tcBorders>
              <w:top w:val="nil"/>
              <w:left w:val="nil"/>
              <w:bottom w:val="single" w:sz="4" w:space="0" w:color="auto"/>
              <w:right w:val="nil"/>
            </w:tcBorders>
          </w:tcPr>
          <w:p w:rsidR="00414A83" w:rsidRPr="00CB493E" w:rsidRDefault="00414A83"/>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4253" w:type="dxa"/>
            <w:gridSpan w:val="3"/>
            <w:tcBorders>
              <w:top w:val="nil"/>
              <w:left w:val="nil"/>
              <w:bottom w:val="single" w:sz="4" w:space="0" w:color="auto"/>
              <w:right w:val="nil"/>
            </w:tcBorders>
          </w:tcPr>
          <w:p w:rsidR="00414A83" w:rsidRPr="00CB493E" w:rsidRDefault="00414A83">
            <w:pPr>
              <w:jc w:val="center"/>
            </w:pPr>
          </w:p>
        </w:tc>
      </w:tr>
      <w:tr w:rsidR="00414A83" w:rsidRPr="00CB493E" w:rsidTr="00414A83">
        <w:trPr>
          <w:trHeight w:hRule="exact" w:val="254"/>
        </w:trPr>
        <w:tc>
          <w:tcPr>
            <w:tcW w:w="4361" w:type="dxa"/>
            <w:gridSpan w:val="2"/>
            <w:tcBorders>
              <w:top w:val="single" w:sz="4" w:space="0" w:color="auto"/>
              <w:left w:val="nil"/>
              <w:bottom w:val="nil"/>
              <w:right w:val="nil"/>
            </w:tcBorders>
            <w:hideMark/>
          </w:tcPr>
          <w:p w:rsidR="00414A83" w:rsidRPr="00CB493E" w:rsidRDefault="00414A83">
            <w:pPr>
              <w:jc w:val="center"/>
              <w:rPr>
                <w:sz w:val="18"/>
                <w:szCs w:val="18"/>
              </w:rPr>
            </w:pPr>
            <w:r w:rsidRPr="00CB493E">
              <w:rPr>
                <w:sz w:val="18"/>
                <w:szCs w:val="18"/>
              </w:rPr>
              <w:t>(назив и адреса)</w:t>
            </w:r>
          </w:p>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4253" w:type="dxa"/>
            <w:gridSpan w:val="3"/>
            <w:tcBorders>
              <w:top w:val="single" w:sz="4" w:space="0" w:color="auto"/>
              <w:left w:val="nil"/>
              <w:bottom w:val="nil"/>
              <w:right w:val="nil"/>
            </w:tcBorders>
            <w:hideMark/>
          </w:tcPr>
          <w:p w:rsidR="00414A83" w:rsidRPr="00CB493E" w:rsidRDefault="00414A83">
            <w:pPr>
              <w:jc w:val="center"/>
              <w:rPr>
                <w:sz w:val="18"/>
                <w:szCs w:val="18"/>
              </w:rPr>
            </w:pPr>
            <w:r w:rsidRPr="00CB493E">
              <w:rPr>
                <w:sz w:val="18"/>
                <w:szCs w:val="18"/>
              </w:rPr>
              <w:t>(назив банке)</w:t>
            </w:r>
          </w:p>
        </w:tc>
      </w:tr>
      <w:tr w:rsidR="00414A83" w:rsidRPr="00CB493E" w:rsidTr="00414A83">
        <w:trPr>
          <w:trHeight w:hRule="exact" w:val="170"/>
        </w:trPr>
        <w:tc>
          <w:tcPr>
            <w:tcW w:w="4361" w:type="dxa"/>
            <w:gridSpan w:val="2"/>
            <w:tcBorders>
              <w:top w:val="nil"/>
              <w:left w:val="nil"/>
              <w:bottom w:val="nil"/>
              <w:right w:val="nil"/>
            </w:tcBorders>
          </w:tcPr>
          <w:p w:rsidR="00414A83" w:rsidRPr="00CB493E" w:rsidRDefault="00414A83"/>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4253" w:type="dxa"/>
            <w:gridSpan w:val="3"/>
            <w:tcBorders>
              <w:top w:val="nil"/>
              <w:left w:val="nil"/>
              <w:bottom w:val="nil"/>
              <w:right w:val="nil"/>
            </w:tcBorders>
          </w:tcPr>
          <w:p w:rsidR="00414A83" w:rsidRPr="00CB493E" w:rsidRDefault="00414A83"/>
        </w:tc>
      </w:tr>
      <w:tr w:rsidR="00414A83" w:rsidRPr="00CB493E" w:rsidTr="00414A83">
        <w:trPr>
          <w:gridAfter w:val="1"/>
          <w:wAfter w:w="567" w:type="dxa"/>
          <w:trHeight w:hRule="exact" w:val="284"/>
        </w:trPr>
        <w:tc>
          <w:tcPr>
            <w:tcW w:w="3510" w:type="dxa"/>
            <w:tcBorders>
              <w:top w:val="nil"/>
              <w:left w:val="nil"/>
              <w:bottom w:val="single" w:sz="4" w:space="0" w:color="auto"/>
              <w:right w:val="nil"/>
            </w:tcBorders>
          </w:tcPr>
          <w:p w:rsidR="00414A83" w:rsidRPr="00CB493E" w:rsidRDefault="00414A83"/>
        </w:tc>
        <w:tc>
          <w:tcPr>
            <w:tcW w:w="2552" w:type="dxa"/>
            <w:gridSpan w:val="2"/>
            <w:tcBorders>
              <w:top w:val="nil"/>
              <w:left w:val="nil"/>
              <w:bottom w:val="nil"/>
              <w:right w:val="nil"/>
            </w:tcBorders>
            <w:hideMark/>
          </w:tcPr>
          <w:p w:rsidR="00414A83" w:rsidRPr="00CB493E" w:rsidRDefault="00414A83">
            <w:pPr>
              <w:jc w:val="center"/>
            </w:pPr>
            <w:r w:rsidRPr="00CB493E">
              <w:t>М.П.</w:t>
            </w:r>
          </w:p>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hideMark/>
          </w:tcPr>
          <w:p w:rsidR="00414A83" w:rsidRPr="00CB493E" w:rsidRDefault="00414A83">
            <w:pPr>
              <w:jc w:val="center"/>
            </w:pPr>
            <w:r w:rsidRPr="00CB493E">
              <w:t>М.П.</w:t>
            </w:r>
          </w:p>
        </w:tc>
        <w:tc>
          <w:tcPr>
            <w:tcW w:w="3686" w:type="dxa"/>
            <w:gridSpan w:val="2"/>
            <w:tcBorders>
              <w:top w:val="nil"/>
              <w:left w:val="nil"/>
              <w:bottom w:val="single" w:sz="4" w:space="0" w:color="auto"/>
              <w:right w:val="nil"/>
            </w:tcBorders>
          </w:tcPr>
          <w:p w:rsidR="00414A83" w:rsidRPr="00CB493E" w:rsidRDefault="00414A83"/>
        </w:tc>
      </w:tr>
      <w:tr w:rsidR="00414A83" w:rsidRPr="00CB493E" w:rsidTr="00414A83">
        <w:trPr>
          <w:trHeight w:hRule="exact" w:val="284"/>
        </w:trPr>
        <w:tc>
          <w:tcPr>
            <w:tcW w:w="4361" w:type="dxa"/>
            <w:gridSpan w:val="2"/>
            <w:tcBorders>
              <w:top w:val="nil"/>
              <w:left w:val="nil"/>
              <w:bottom w:val="nil"/>
              <w:right w:val="nil"/>
            </w:tcBorders>
            <w:hideMark/>
          </w:tcPr>
          <w:p w:rsidR="00414A83" w:rsidRPr="00CB493E" w:rsidRDefault="00414A83">
            <w:pPr>
              <w:jc w:val="center"/>
              <w:rPr>
                <w:sz w:val="18"/>
                <w:szCs w:val="18"/>
              </w:rPr>
            </w:pPr>
            <w:r w:rsidRPr="00CB493E">
              <w:rPr>
                <w:sz w:val="18"/>
                <w:szCs w:val="18"/>
              </w:rPr>
              <w:t>(потпис)</w:t>
            </w:r>
          </w:p>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4253" w:type="dxa"/>
            <w:gridSpan w:val="3"/>
            <w:tcBorders>
              <w:top w:val="nil"/>
              <w:left w:val="nil"/>
              <w:bottom w:val="nil"/>
              <w:right w:val="nil"/>
            </w:tcBorders>
            <w:hideMark/>
          </w:tcPr>
          <w:p w:rsidR="00414A83" w:rsidRPr="00CB493E" w:rsidRDefault="00414A83">
            <w:pPr>
              <w:jc w:val="center"/>
              <w:rPr>
                <w:sz w:val="18"/>
                <w:szCs w:val="18"/>
              </w:rPr>
            </w:pPr>
            <w:r w:rsidRPr="00CB493E">
              <w:rPr>
                <w:sz w:val="18"/>
                <w:szCs w:val="18"/>
              </w:rPr>
              <w:t>(потпис)</w:t>
            </w:r>
          </w:p>
        </w:tc>
      </w:tr>
      <w:tr w:rsidR="00414A83" w:rsidRPr="00CB493E" w:rsidTr="00414A83">
        <w:trPr>
          <w:gridAfter w:val="1"/>
          <w:wAfter w:w="567" w:type="dxa"/>
          <w:trHeight w:hRule="exact" w:val="284"/>
        </w:trPr>
        <w:tc>
          <w:tcPr>
            <w:tcW w:w="4361" w:type="dxa"/>
            <w:gridSpan w:val="2"/>
            <w:tcBorders>
              <w:top w:val="nil"/>
              <w:left w:val="nil"/>
              <w:bottom w:val="nil"/>
              <w:right w:val="nil"/>
            </w:tcBorders>
            <w:hideMark/>
          </w:tcPr>
          <w:p w:rsidR="00414A83" w:rsidRPr="00CB493E" w:rsidRDefault="00414A83">
            <w:r w:rsidRPr="00CB493E">
              <w:t xml:space="preserve">У Дољевцу, </w:t>
            </w:r>
          </w:p>
        </w:tc>
        <w:tc>
          <w:tcPr>
            <w:tcW w:w="1701" w:type="dxa"/>
            <w:tcBorders>
              <w:top w:val="nil"/>
              <w:left w:val="nil"/>
              <w:bottom w:val="nil"/>
              <w:right w:val="nil"/>
            </w:tcBorders>
          </w:tcPr>
          <w:p w:rsidR="00414A83" w:rsidRPr="00CB493E" w:rsidRDefault="00414A83"/>
        </w:tc>
        <w:tc>
          <w:tcPr>
            <w:tcW w:w="3103" w:type="dxa"/>
            <w:tcBorders>
              <w:top w:val="nil"/>
              <w:left w:val="nil"/>
              <w:bottom w:val="nil"/>
              <w:right w:val="nil"/>
            </w:tcBorders>
          </w:tcPr>
          <w:p w:rsidR="00414A83" w:rsidRPr="00CB493E" w:rsidRDefault="00414A83"/>
        </w:tc>
        <w:tc>
          <w:tcPr>
            <w:tcW w:w="1858" w:type="dxa"/>
            <w:tcBorders>
              <w:top w:val="nil"/>
              <w:left w:val="nil"/>
              <w:bottom w:val="nil"/>
              <w:right w:val="nil"/>
            </w:tcBorders>
          </w:tcPr>
          <w:p w:rsidR="00414A83" w:rsidRPr="00CB493E" w:rsidRDefault="00414A83"/>
        </w:tc>
        <w:tc>
          <w:tcPr>
            <w:tcW w:w="992" w:type="dxa"/>
            <w:tcBorders>
              <w:top w:val="nil"/>
              <w:left w:val="nil"/>
              <w:bottom w:val="nil"/>
              <w:right w:val="nil"/>
            </w:tcBorders>
            <w:hideMark/>
          </w:tcPr>
          <w:p w:rsidR="00414A83" w:rsidRPr="00CB493E" w:rsidRDefault="00414A83">
            <w:r w:rsidRPr="00CB493E">
              <w:t>Датум:</w:t>
            </w:r>
          </w:p>
        </w:tc>
        <w:tc>
          <w:tcPr>
            <w:tcW w:w="2694" w:type="dxa"/>
            <w:tcBorders>
              <w:top w:val="nil"/>
              <w:left w:val="nil"/>
              <w:bottom w:val="single" w:sz="4" w:space="0" w:color="auto"/>
              <w:right w:val="nil"/>
            </w:tcBorders>
          </w:tcPr>
          <w:p w:rsidR="00414A83" w:rsidRPr="00CB493E" w:rsidRDefault="00414A83"/>
        </w:tc>
      </w:tr>
    </w:tbl>
    <w:p w:rsidR="00414A83" w:rsidRPr="00CB493E" w:rsidRDefault="00414A83" w:rsidP="00414A83">
      <w:pPr>
        <w:ind w:left="705" w:hanging="705"/>
      </w:pPr>
    </w:p>
    <w:p w:rsidR="00414A83" w:rsidRPr="00CB493E" w:rsidRDefault="00414A83" w:rsidP="00414A83">
      <w:pPr>
        <w:ind w:left="705" w:hanging="705"/>
      </w:pPr>
    </w:p>
    <w:p w:rsidR="00414A83" w:rsidRPr="00CB493E" w:rsidRDefault="00414A83" w:rsidP="00414A83">
      <w:pPr>
        <w:spacing w:after="200" w:line="276" w:lineRule="auto"/>
        <w:rPr>
          <w:bCs/>
          <w:iCs/>
          <w:sz w:val="22"/>
          <w:szCs w:val="22"/>
        </w:rPr>
      </w:pPr>
      <w:r w:rsidRPr="00CB493E">
        <w:t>*</w:t>
      </w:r>
      <w:r w:rsidRPr="00CB493E">
        <w:tab/>
        <w:t>Као основ издавања уноси се разлог издавања менице (нпр: 1. Уговор о промету робе и услуга; 2. Уговор о кредиту; 3. Јемство; 4. Учешће на тендеру; 5. Гаранција за квалитетно обављен посао; 6. Авал; 7. Уговор о отварању рачуна; 8. Бизнис картица; 9. Есконт меница; 10. Остало-навести основ. За сваки од ових основа навести број и датум уговора). Ако је у питању бланко меница, поред основа издавања уноси се и износ из основа.</w:t>
      </w:r>
    </w:p>
    <w:p w:rsidR="00414A83" w:rsidRPr="00CB493E" w:rsidRDefault="00414A83" w:rsidP="00414A83">
      <w:pPr>
        <w:tabs>
          <w:tab w:val="left" w:pos="6028"/>
        </w:tabs>
        <w:autoSpaceDE w:val="0"/>
        <w:spacing w:line="240" w:lineRule="auto"/>
        <w:jc w:val="both"/>
        <w:rPr>
          <w:bCs/>
          <w:iCs/>
          <w:sz w:val="22"/>
          <w:szCs w:val="22"/>
        </w:rPr>
      </w:pPr>
    </w:p>
    <w:p w:rsidR="00414A83" w:rsidRPr="00CB493E" w:rsidRDefault="00414A83" w:rsidP="00414A83">
      <w:pPr>
        <w:tabs>
          <w:tab w:val="left" w:pos="6028"/>
        </w:tabs>
        <w:autoSpaceDE w:val="0"/>
        <w:spacing w:line="240" w:lineRule="auto"/>
        <w:jc w:val="both"/>
        <w:rPr>
          <w:bCs/>
          <w:iCs/>
          <w:sz w:val="22"/>
          <w:szCs w:val="22"/>
        </w:rPr>
      </w:pPr>
    </w:p>
    <w:p w:rsidR="00414A83" w:rsidRPr="00CB493E" w:rsidRDefault="00414A83" w:rsidP="00414A83">
      <w:pPr>
        <w:spacing w:line="240" w:lineRule="auto"/>
        <w:rPr>
          <w:bCs/>
          <w:iCs/>
          <w:sz w:val="22"/>
          <w:szCs w:val="22"/>
        </w:rPr>
        <w:sectPr w:rsidR="00414A83" w:rsidRPr="00CB493E">
          <w:pgSz w:w="15840" w:h="12240" w:orient="landscape"/>
          <w:pgMar w:top="726" w:right="734" w:bottom="806" w:left="763" w:header="720" w:footer="720" w:gutter="0"/>
          <w:cols w:space="720"/>
        </w:sectPr>
      </w:pPr>
    </w:p>
    <w:p w:rsidR="00414A83" w:rsidRPr="00CB493E" w:rsidRDefault="00DC3A72" w:rsidP="00414A83">
      <w:pPr>
        <w:tabs>
          <w:tab w:val="left" w:pos="6028"/>
        </w:tabs>
        <w:autoSpaceDE w:val="0"/>
        <w:spacing w:line="240" w:lineRule="auto"/>
        <w:ind w:left="90" w:right="148"/>
        <w:jc w:val="center"/>
        <w:rPr>
          <w:b/>
          <w:bCs/>
          <w:iCs/>
          <w:sz w:val="24"/>
          <w:szCs w:val="24"/>
        </w:rPr>
      </w:pPr>
      <w:r w:rsidRPr="00CB493E">
        <w:rPr>
          <w:b/>
          <w:bCs/>
          <w:iCs/>
          <w:sz w:val="24"/>
          <w:szCs w:val="24"/>
          <w:lang w:val="en-US"/>
        </w:rPr>
        <w:lastRenderedPageBreak/>
        <w:t>XI</w:t>
      </w:r>
      <w:r w:rsidR="00414A83" w:rsidRPr="00CB493E">
        <w:rPr>
          <w:b/>
          <w:bCs/>
          <w:iCs/>
          <w:sz w:val="24"/>
          <w:szCs w:val="24"/>
          <w:lang w:val="en-US"/>
        </w:rPr>
        <w:t>I–</w:t>
      </w:r>
      <w:r w:rsidR="00414A83" w:rsidRPr="00CB493E">
        <w:rPr>
          <w:b/>
          <w:bCs/>
          <w:iCs/>
          <w:sz w:val="24"/>
          <w:szCs w:val="24"/>
        </w:rPr>
        <w:t>СПИСАК РЕФЕРЕНЦИ</w:t>
      </w:r>
    </w:p>
    <w:p w:rsidR="00414A83" w:rsidRPr="00CB493E" w:rsidRDefault="00414A83" w:rsidP="00414A83">
      <w:pPr>
        <w:tabs>
          <w:tab w:val="left" w:pos="6028"/>
        </w:tabs>
        <w:autoSpaceDE w:val="0"/>
        <w:spacing w:line="240" w:lineRule="auto"/>
        <w:ind w:left="90" w:right="148"/>
        <w:jc w:val="center"/>
        <w:rPr>
          <w:b/>
          <w:bCs/>
          <w:iCs/>
          <w:sz w:val="24"/>
          <w:szCs w:val="24"/>
        </w:rPr>
      </w:pPr>
    </w:p>
    <w:p w:rsidR="00414A83" w:rsidRPr="00CB493E" w:rsidRDefault="00414A83" w:rsidP="00414A83">
      <w:pPr>
        <w:ind w:left="90" w:right="148"/>
        <w:jc w:val="both"/>
        <w:rPr>
          <w:noProof/>
          <w:spacing w:val="6"/>
          <w:sz w:val="22"/>
          <w:szCs w:val="22"/>
          <w:lang w:val="sr-Cyrl-CS"/>
        </w:rPr>
      </w:pPr>
      <w:r w:rsidRPr="00CB493E">
        <w:rPr>
          <w:b/>
          <w:sz w:val="22"/>
          <w:szCs w:val="22"/>
        </w:rPr>
        <w:tab/>
      </w:r>
      <w:r w:rsidRPr="00CB493E">
        <w:rPr>
          <w:sz w:val="22"/>
          <w:szCs w:val="22"/>
        </w:rPr>
        <w:t xml:space="preserve">Јавна набавка мале вредности </w:t>
      </w:r>
      <w:r w:rsidRPr="00CB493E">
        <w:rPr>
          <w:sz w:val="22"/>
          <w:szCs w:val="22"/>
          <w:lang w:val="sr-Cyrl-CS"/>
        </w:rPr>
        <w:t>услуг</w:t>
      </w:r>
      <w:r w:rsidRPr="00CB493E">
        <w:rPr>
          <w:sz w:val="22"/>
          <w:szCs w:val="22"/>
          <w:lang w:val="en-US"/>
        </w:rPr>
        <w:t xml:space="preserve">a </w:t>
      </w:r>
      <w:r w:rsidRPr="00CB493E">
        <w:rPr>
          <w:sz w:val="22"/>
          <w:szCs w:val="22"/>
          <w:lang w:val="sr-Cyrl-CS"/>
        </w:rPr>
        <w:t>израде</w:t>
      </w:r>
      <w:r w:rsidR="00CD38ED" w:rsidRPr="00CB493E">
        <w:rPr>
          <w:sz w:val="22"/>
          <w:szCs w:val="22"/>
          <w:lang w:val="sr-Cyrl-CS"/>
        </w:rPr>
        <w:t xml:space="preserve"> техничке контроле пројекта за грађевинску дозволу за реконструкцију и доградњу предшколске установе „Лане“ Дољевац у „Образовни комплекс“</w:t>
      </w:r>
      <w:r w:rsidRPr="00CB493E">
        <w:rPr>
          <w:sz w:val="22"/>
          <w:szCs w:val="22"/>
          <w:lang w:val="ru-RU"/>
        </w:rPr>
        <w:t xml:space="preserve">, број </w:t>
      </w:r>
      <w:r w:rsidRPr="00CB493E">
        <w:rPr>
          <w:color w:val="000000"/>
          <w:sz w:val="22"/>
          <w:szCs w:val="22"/>
          <w:lang w:val="sr-Cyrl-CS"/>
        </w:rPr>
        <w:t>404-2-42/2015-05, у оквиру програма „ЕВРОПСКИ ПРОГРЕС“.</w:t>
      </w:r>
    </w:p>
    <w:p w:rsidR="00414A83" w:rsidRPr="00CB493E" w:rsidRDefault="00414A83" w:rsidP="00414A83">
      <w:pPr>
        <w:tabs>
          <w:tab w:val="left" w:pos="6028"/>
        </w:tabs>
        <w:autoSpaceDE w:val="0"/>
        <w:spacing w:line="240" w:lineRule="auto"/>
        <w:ind w:left="90" w:right="148"/>
        <w:rPr>
          <w:bCs/>
          <w:iCs/>
          <w:sz w:val="24"/>
          <w:szCs w:val="24"/>
        </w:rPr>
      </w:pPr>
    </w:p>
    <w:p w:rsidR="007F05EA" w:rsidRPr="00CB493E" w:rsidRDefault="00414A83" w:rsidP="00414A83">
      <w:pPr>
        <w:ind w:left="90" w:right="148"/>
        <w:jc w:val="both"/>
        <w:rPr>
          <w:sz w:val="22"/>
          <w:szCs w:val="22"/>
        </w:rPr>
      </w:pPr>
      <w:r w:rsidRPr="00CB493E">
        <w:tab/>
      </w:r>
      <w:r w:rsidRPr="00CB493E">
        <w:rPr>
          <w:sz w:val="22"/>
          <w:szCs w:val="22"/>
        </w:rPr>
        <w:t xml:space="preserve">Под пуном материјалном и кривичном одговорношћу, као заступник понуђача _________________________________________________________________________________________, дајем следећу </w:t>
      </w:r>
    </w:p>
    <w:p w:rsidR="00414A83" w:rsidRPr="00CB493E" w:rsidRDefault="00414A83" w:rsidP="00414A83">
      <w:pPr>
        <w:ind w:left="90" w:right="148"/>
        <w:jc w:val="center"/>
        <w:rPr>
          <w:b/>
          <w:sz w:val="28"/>
          <w:szCs w:val="28"/>
        </w:rPr>
      </w:pPr>
      <w:r w:rsidRPr="00CB493E">
        <w:rPr>
          <w:b/>
          <w:sz w:val="28"/>
          <w:szCs w:val="28"/>
        </w:rPr>
        <w:t>И З Ј А В У</w:t>
      </w:r>
    </w:p>
    <w:p w:rsidR="00414A83" w:rsidRPr="00CB493E" w:rsidRDefault="00414A83" w:rsidP="00414A83">
      <w:pPr>
        <w:ind w:left="90" w:right="148"/>
        <w:jc w:val="center"/>
        <w:rPr>
          <w:b/>
          <w:sz w:val="28"/>
          <w:szCs w:val="28"/>
        </w:rPr>
      </w:pPr>
    </w:p>
    <w:p w:rsidR="00414A83" w:rsidRPr="00CB493E" w:rsidRDefault="00414A83" w:rsidP="007F05EA">
      <w:pPr>
        <w:spacing w:line="240" w:lineRule="auto"/>
        <w:ind w:left="90" w:right="148"/>
        <w:jc w:val="both"/>
        <w:rPr>
          <w:sz w:val="24"/>
          <w:szCs w:val="24"/>
          <w:lang w:val="sr-Cyrl-CS"/>
        </w:rPr>
      </w:pPr>
      <w:r w:rsidRPr="00CB493E">
        <w:rPr>
          <w:sz w:val="22"/>
          <w:szCs w:val="22"/>
          <w:lang w:val="sr-Cyrl-CS"/>
        </w:rPr>
        <w:t xml:space="preserve">Да смо у предмету јавне набавке </w:t>
      </w:r>
      <w:r w:rsidRPr="00CB493E">
        <w:rPr>
          <w:b/>
          <w:i/>
          <w:sz w:val="22"/>
          <w:szCs w:val="22"/>
          <w:u w:val="single"/>
          <w:lang w:val="sr-Cyrl-CS"/>
        </w:rPr>
        <w:t>Услуга израде</w:t>
      </w:r>
      <w:r w:rsidR="00CD38ED" w:rsidRPr="00CB493E">
        <w:rPr>
          <w:b/>
          <w:i/>
          <w:sz w:val="22"/>
          <w:szCs w:val="22"/>
          <w:u w:val="single"/>
          <w:lang w:val="sr-Cyrl-CS"/>
        </w:rPr>
        <w:t xml:space="preserve"> техничке контроле пројекта за грађевинску дозволу</w:t>
      </w:r>
      <w:r w:rsidR="00CD38ED" w:rsidRPr="00CB493E">
        <w:rPr>
          <w:sz w:val="22"/>
          <w:szCs w:val="22"/>
          <w:lang w:val="sr-Cyrl-CS"/>
        </w:rPr>
        <w:t xml:space="preserve"> за реконструкцију и доградњу предшколске установе „Лане“ Дољевац у „Образовни комплекс“ </w:t>
      </w:r>
      <w:r w:rsidRPr="00CB493E">
        <w:rPr>
          <w:sz w:val="24"/>
          <w:szCs w:val="24"/>
          <w:lang w:val="sr-Cyrl-CS"/>
        </w:rPr>
        <w:t xml:space="preserve"> у току 2013., 2014. и 2015. године реализовали следеће послове:</w:t>
      </w:r>
      <w:r w:rsidRPr="00CB493E">
        <w:tab/>
      </w:r>
    </w:p>
    <w:tbl>
      <w:tblPr>
        <w:tblW w:w="4950" w:type="pct"/>
        <w:tblLook w:val="04A0" w:firstRow="1" w:lastRow="0" w:firstColumn="1" w:lastColumn="0" w:noHBand="0" w:noVBand="1"/>
      </w:tblPr>
      <w:tblGrid>
        <w:gridCol w:w="813"/>
        <w:gridCol w:w="3062"/>
        <w:gridCol w:w="2656"/>
        <w:gridCol w:w="1551"/>
        <w:gridCol w:w="1398"/>
      </w:tblGrid>
      <w:tr w:rsidR="00414A83" w:rsidRPr="00CB493E" w:rsidTr="00414A83">
        <w:trPr>
          <w:trHeight w:val="900"/>
        </w:trPr>
        <w:tc>
          <w:tcPr>
            <w:tcW w:w="377"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A83" w:rsidRPr="00CB493E" w:rsidRDefault="00414A83">
            <w:pPr>
              <w:spacing w:line="240" w:lineRule="auto"/>
              <w:jc w:val="center"/>
              <w:rPr>
                <w:b/>
                <w:color w:val="000000"/>
                <w:sz w:val="22"/>
                <w:szCs w:val="22"/>
                <w:lang w:val="en-US"/>
              </w:rPr>
            </w:pPr>
            <w:r w:rsidRPr="00CB493E">
              <w:rPr>
                <w:b/>
                <w:color w:val="000000"/>
                <w:sz w:val="22"/>
                <w:szCs w:val="22"/>
                <w:lang w:val="en-US"/>
              </w:rPr>
              <w:t>Редни број</w:t>
            </w:r>
          </w:p>
        </w:tc>
        <w:tc>
          <w:tcPr>
            <w:tcW w:w="1628" w:type="pct"/>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rsidR="00414A83" w:rsidRPr="00CB493E" w:rsidRDefault="00414A83">
            <w:pPr>
              <w:spacing w:line="240" w:lineRule="auto"/>
              <w:jc w:val="center"/>
              <w:rPr>
                <w:b/>
                <w:color w:val="000000"/>
                <w:sz w:val="22"/>
                <w:szCs w:val="22"/>
                <w:lang w:val="en-US"/>
              </w:rPr>
            </w:pPr>
            <w:r w:rsidRPr="00CB493E">
              <w:rPr>
                <w:b/>
                <w:color w:val="000000"/>
                <w:sz w:val="22"/>
                <w:szCs w:val="22"/>
                <w:lang w:val="en-US"/>
              </w:rPr>
              <w:t>Назив наручиоца</w:t>
            </w:r>
          </w:p>
        </w:tc>
        <w:tc>
          <w:tcPr>
            <w:tcW w:w="1414" w:type="pct"/>
            <w:vMerge w:val="restart"/>
            <w:tcBorders>
              <w:top w:val="single" w:sz="4" w:space="0" w:color="auto"/>
              <w:left w:val="nil"/>
              <w:bottom w:val="single" w:sz="4" w:space="0" w:color="auto"/>
              <w:right w:val="single" w:sz="4" w:space="0" w:color="auto"/>
            </w:tcBorders>
            <w:shd w:val="clear" w:color="auto" w:fill="FFFF00"/>
            <w:vAlign w:val="center"/>
            <w:hideMark/>
          </w:tcPr>
          <w:p w:rsidR="00414A83" w:rsidRPr="00CB493E" w:rsidRDefault="00414A83">
            <w:pPr>
              <w:spacing w:line="240" w:lineRule="auto"/>
              <w:ind w:left="252" w:hanging="252"/>
              <w:jc w:val="center"/>
              <w:rPr>
                <w:b/>
                <w:color w:val="000000"/>
                <w:sz w:val="22"/>
                <w:szCs w:val="22"/>
              </w:rPr>
            </w:pPr>
            <w:r w:rsidRPr="00CB493E">
              <w:rPr>
                <w:b/>
                <w:color w:val="000000"/>
                <w:sz w:val="22"/>
                <w:szCs w:val="22"/>
              </w:rPr>
              <w:t>Врста извршених услуга</w:t>
            </w:r>
            <w:r w:rsidR="002A755A" w:rsidRPr="00CB493E">
              <w:rPr>
                <w:b/>
                <w:color w:val="000000"/>
                <w:sz w:val="22"/>
                <w:szCs w:val="22"/>
              </w:rPr>
              <w:t xml:space="preserve"> </w:t>
            </w:r>
            <w:r w:rsidR="002A755A" w:rsidRPr="00CB493E">
              <w:rPr>
                <w:b/>
                <w:color w:val="000000"/>
                <w:sz w:val="18"/>
                <w:szCs w:val="18"/>
              </w:rPr>
              <w:t>(техничких контрола пројета и израда пројектно техничке документације у области високоградње)</w:t>
            </w:r>
          </w:p>
        </w:tc>
        <w:tc>
          <w:tcPr>
            <w:tcW w:w="1581"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414A83" w:rsidRPr="00CB493E" w:rsidRDefault="00414A83">
            <w:pPr>
              <w:spacing w:line="240" w:lineRule="auto"/>
              <w:jc w:val="center"/>
              <w:rPr>
                <w:b/>
                <w:color w:val="000000"/>
                <w:sz w:val="22"/>
                <w:szCs w:val="22"/>
                <w:lang w:val="en-US"/>
              </w:rPr>
            </w:pPr>
            <w:r w:rsidRPr="00CB493E">
              <w:rPr>
                <w:b/>
                <w:color w:val="000000"/>
                <w:sz w:val="22"/>
                <w:szCs w:val="22"/>
                <w:lang w:val="en-US"/>
              </w:rPr>
              <w:t>Прилог (</w:t>
            </w:r>
            <w:r w:rsidRPr="00CB493E">
              <w:rPr>
                <w:b/>
                <w:color w:val="000000"/>
                <w:sz w:val="22"/>
                <w:szCs w:val="22"/>
              </w:rPr>
              <w:t xml:space="preserve">оверена копија </w:t>
            </w:r>
            <w:r w:rsidRPr="00CB493E">
              <w:rPr>
                <w:b/>
                <w:color w:val="000000"/>
                <w:sz w:val="22"/>
                <w:szCs w:val="22"/>
                <w:lang w:val="en-US"/>
              </w:rPr>
              <w:t>рачун</w:t>
            </w:r>
            <w:r w:rsidRPr="00CB493E">
              <w:rPr>
                <w:b/>
                <w:color w:val="000000"/>
                <w:sz w:val="22"/>
                <w:szCs w:val="22"/>
              </w:rPr>
              <w:t>а</w:t>
            </w:r>
            <w:r w:rsidRPr="00CB493E">
              <w:rPr>
                <w:b/>
                <w:color w:val="000000"/>
                <w:sz w:val="22"/>
                <w:szCs w:val="22"/>
                <w:lang w:val="en-US"/>
              </w:rPr>
              <w:t>/окончан</w:t>
            </w:r>
            <w:r w:rsidRPr="00CB493E">
              <w:rPr>
                <w:b/>
                <w:color w:val="000000"/>
                <w:sz w:val="22"/>
                <w:szCs w:val="22"/>
              </w:rPr>
              <w:t>е</w:t>
            </w:r>
            <w:r w:rsidRPr="00CB493E">
              <w:rPr>
                <w:b/>
                <w:color w:val="000000"/>
                <w:sz w:val="22"/>
                <w:szCs w:val="22"/>
                <w:lang w:val="en-US"/>
              </w:rPr>
              <w:t xml:space="preserve"> ситуациј</w:t>
            </w:r>
            <w:r w:rsidRPr="00CB493E">
              <w:rPr>
                <w:b/>
                <w:color w:val="000000"/>
                <w:sz w:val="22"/>
                <w:szCs w:val="22"/>
              </w:rPr>
              <w:t>е</w:t>
            </w:r>
            <w:r w:rsidRPr="00CB493E">
              <w:rPr>
                <w:b/>
                <w:color w:val="000000"/>
                <w:sz w:val="22"/>
                <w:szCs w:val="22"/>
                <w:lang w:val="en-US"/>
              </w:rPr>
              <w:t>)</w:t>
            </w:r>
          </w:p>
        </w:tc>
      </w:tr>
      <w:tr w:rsidR="00414A83" w:rsidRPr="00CB493E" w:rsidTr="00414A8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b/>
                <w:color w:val="000000"/>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b/>
                <w:color w:val="000000"/>
                <w:sz w:val="22"/>
                <w:szCs w:val="22"/>
                <w:lang w:val="en-US"/>
              </w:rPr>
            </w:pPr>
          </w:p>
        </w:tc>
        <w:tc>
          <w:tcPr>
            <w:tcW w:w="0" w:type="auto"/>
            <w:vMerge/>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b/>
                <w:color w:val="000000"/>
                <w:sz w:val="22"/>
                <w:szCs w:val="22"/>
              </w:rPr>
            </w:pPr>
          </w:p>
        </w:tc>
        <w:tc>
          <w:tcPr>
            <w:tcW w:w="831"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14A83" w:rsidRPr="00CB493E" w:rsidRDefault="00414A83">
            <w:pPr>
              <w:spacing w:line="240" w:lineRule="auto"/>
              <w:jc w:val="center"/>
              <w:rPr>
                <w:b/>
                <w:color w:val="000000"/>
                <w:sz w:val="22"/>
                <w:szCs w:val="22"/>
                <w:lang w:val="en-US"/>
              </w:rPr>
            </w:pPr>
            <w:r w:rsidRPr="00CB493E">
              <w:rPr>
                <w:b/>
                <w:color w:val="000000"/>
                <w:sz w:val="22"/>
                <w:szCs w:val="22"/>
                <w:lang w:val="en-US"/>
              </w:rPr>
              <w:t>Број документа</w:t>
            </w:r>
          </w:p>
        </w:tc>
        <w:tc>
          <w:tcPr>
            <w:tcW w:w="750" w:type="pct"/>
            <w:tcBorders>
              <w:top w:val="nil"/>
              <w:left w:val="nil"/>
              <w:bottom w:val="single" w:sz="4" w:space="0" w:color="auto"/>
              <w:right w:val="single" w:sz="4" w:space="0" w:color="auto"/>
            </w:tcBorders>
            <w:shd w:val="clear" w:color="auto" w:fill="FFFF00"/>
            <w:vAlign w:val="center"/>
            <w:hideMark/>
          </w:tcPr>
          <w:p w:rsidR="00414A83" w:rsidRPr="00CB493E" w:rsidRDefault="00414A83">
            <w:pPr>
              <w:spacing w:line="240" w:lineRule="auto"/>
              <w:jc w:val="center"/>
              <w:rPr>
                <w:b/>
                <w:color w:val="000000"/>
                <w:sz w:val="22"/>
                <w:szCs w:val="22"/>
                <w:lang w:val="en-US"/>
              </w:rPr>
            </w:pPr>
            <w:r w:rsidRPr="00CB493E">
              <w:rPr>
                <w:b/>
                <w:color w:val="000000"/>
                <w:sz w:val="22"/>
                <w:szCs w:val="22"/>
                <w:lang w:val="en-US"/>
              </w:rPr>
              <w:t>Датум</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1</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2</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3</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4</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5</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6</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7</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8</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9</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10</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lang w:val="en-US"/>
              </w:rPr>
            </w:pPr>
            <w:r w:rsidRPr="00CB493E">
              <w:rPr>
                <w:color w:val="000000"/>
                <w:sz w:val="22"/>
                <w:szCs w:val="22"/>
                <w:lang w:val="en-US"/>
              </w:rPr>
              <w:t> </w:t>
            </w: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rPr>
            </w:pPr>
            <w:r w:rsidRPr="00CB493E">
              <w:rPr>
                <w:color w:val="000000"/>
                <w:sz w:val="22"/>
                <w:szCs w:val="22"/>
              </w:rPr>
              <w:t>11</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rPr>
            </w:pPr>
            <w:r w:rsidRPr="00CB493E">
              <w:rPr>
                <w:color w:val="000000"/>
                <w:sz w:val="22"/>
                <w:szCs w:val="22"/>
              </w:rPr>
              <w:t>12</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rPr>
            </w:pPr>
            <w:r w:rsidRPr="00CB493E">
              <w:rPr>
                <w:color w:val="000000"/>
                <w:sz w:val="22"/>
                <w:szCs w:val="22"/>
              </w:rPr>
              <w:t>13</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rPr>
            </w:pPr>
            <w:r w:rsidRPr="00CB493E">
              <w:rPr>
                <w:color w:val="000000"/>
                <w:sz w:val="22"/>
                <w:szCs w:val="22"/>
              </w:rPr>
              <w:t>14</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r>
      <w:tr w:rsidR="00414A83" w:rsidRPr="00CB493E" w:rsidTr="00414A83">
        <w:trPr>
          <w:trHeight w:val="300"/>
        </w:trPr>
        <w:tc>
          <w:tcPr>
            <w:tcW w:w="377"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jc w:val="center"/>
              <w:rPr>
                <w:color w:val="000000"/>
                <w:sz w:val="22"/>
                <w:szCs w:val="22"/>
              </w:rPr>
            </w:pPr>
            <w:r w:rsidRPr="00CB493E">
              <w:rPr>
                <w:color w:val="000000"/>
                <w:sz w:val="22"/>
                <w:szCs w:val="22"/>
              </w:rPr>
              <w:t>15</w:t>
            </w:r>
          </w:p>
        </w:tc>
        <w:tc>
          <w:tcPr>
            <w:tcW w:w="1628"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1414" w:type="pct"/>
            <w:tcBorders>
              <w:top w:val="single" w:sz="4" w:space="0" w:color="auto"/>
              <w:left w:val="nil"/>
              <w:bottom w:val="single" w:sz="4" w:space="0" w:color="auto"/>
              <w:right w:val="single" w:sz="4" w:space="0" w:color="auto"/>
            </w:tcBorders>
          </w:tcPr>
          <w:p w:rsidR="00414A83" w:rsidRPr="00CB493E" w:rsidRDefault="00414A83">
            <w:pPr>
              <w:spacing w:line="240" w:lineRule="auto"/>
              <w:jc w:val="center"/>
              <w:rPr>
                <w:color w:val="000000"/>
                <w:sz w:val="22"/>
                <w:szCs w:val="22"/>
                <w:lang w:val="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c>
          <w:tcPr>
            <w:tcW w:w="750" w:type="pct"/>
            <w:tcBorders>
              <w:top w:val="single" w:sz="4" w:space="0" w:color="auto"/>
              <w:left w:val="nil"/>
              <w:bottom w:val="single" w:sz="4" w:space="0" w:color="auto"/>
              <w:right w:val="single" w:sz="4" w:space="0" w:color="auto"/>
            </w:tcBorders>
            <w:vAlign w:val="center"/>
            <w:hideMark/>
          </w:tcPr>
          <w:p w:rsidR="00414A83" w:rsidRPr="00CB493E" w:rsidRDefault="00414A83">
            <w:pPr>
              <w:spacing w:line="240" w:lineRule="auto"/>
              <w:rPr>
                <w:rFonts w:asciiTheme="minorHAnsi" w:eastAsiaTheme="minorHAnsi" w:hAnsiTheme="minorHAnsi" w:cstheme="minorBidi"/>
                <w:sz w:val="22"/>
                <w:szCs w:val="22"/>
                <w:lang w:val="en-US"/>
              </w:rPr>
            </w:pPr>
          </w:p>
        </w:tc>
      </w:tr>
    </w:tbl>
    <w:p w:rsidR="00414A83" w:rsidRPr="00CB493E" w:rsidRDefault="00414A83" w:rsidP="00414A83">
      <w:pPr>
        <w:ind w:left="90" w:right="148"/>
        <w:rPr>
          <w:sz w:val="22"/>
          <w:szCs w:val="22"/>
        </w:rPr>
      </w:pPr>
      <w:r w:rsidRPr="00CB493E">
        <w:rPr>
          <w:sz w:val="22"/>
          <w:szCs w:val="22"/>
        </w:rPr>
        <w:t>(По потреби – наставити табелу)</w:t>
      </w:r>
    </w:p>
    <w:p w:rsidR="007F05EA" w:rsidRPr="00CB493E" w:rsidRDefault="007F05EA" w:rsidP="00414A83">
      <w:pPr>
        <w:ind w:left="90" w:right="148"/>
        <w:rPr>
          <w:sz w:val="22"/>
          <w:szCs w:val="22"/>
        </w:rPr>
      </w:pPr>
    </w:p>
    <w:p w:rsidR="00414A83" w:rsidRPr="00CB493E" w:rsidRDefault="00414A83" w:rsidP="00414A83">
      <w:pPr>
        <w:ind w:left="90" w:right="148"/>
        <w:jc w:val="right"/>
        <w:rPr>
          <w:sz w:val="22"/>
          <w:szCs w:val="22"/>
        </w:rPr>
      </w:pPr>
      <w:r w:rsidRPr="00CB493E">
        <w:rPr>
          <w:sz w:val="22"/>
          <w:szCs w:val="22"/>
        </w:rPr>
        <w:t>Место и датум: ________________________________________________</w:t>
      </w:r>
    </w:p>
    <w:p w:rsidR="00414A83" w:rsidRPr="00CB493E" w:rsidRDefault="00414A83" w:rsidP="00414A83">
      <w:pPr>
        <w:ind w:left="90" w:right="148"/>
        <w:jc w:val="right"/>
        <w:rPr>
          <w:sz w:val="22"/>
          <w:szCs w:val="22"/>
        </w:rPr>
      </w:pPr>
    </w:p>
    <w:p w:rsidR="00414A83" w:rsidRPr="00CB493E" w:rsidRDefault="00414A83" w:rsidP="00414A83">
      <w:pPr>
        <w:ind w:left="90" w:right="148"/>
        <w:jc w:val="right"/>
        <w:rPr>
          <w:sz w:val="22"/>
          <w:szCs w:val="22"/>
        </w:rPr>
      </w:pPr>
      <w:r w:rsidRPr="00CB493E">
        <w:rPr>
          <w:sz w:val="22"/>
          <w:szCs w:val="22"/>
        </w:rPr>
        <w:t>Име презиме и функција заступника понуђача: _____________________</w:t>
      </w:r>
    </w:p>
    <w:p w:rsidR="00414A83" w:rsidRPr="00CB493E" w:rsidRDefault="00414A83" w:rsidP="00414A83">
      <w:pPr>
        <w:ind w:left="90" w:right="148"/>
        <w:jc w:val="right"/>
        <w:rPr>
          <w:sz w:val="22"/>
          <w:szCs w:val="22"/>
        </w:rPr>
      </w:pPr>
    </w:p>
    <w:p w:rsidR="00414A83" w:rsidRPr="00CB493E" w:rsidRDefault="00414A83" w:rsidP="00414A83">
      <w:pPr>
        <w:ind w:left="90" w:right="148"/>
        <w:jc w:val="right"/>
        <w:rPr>
          <w:sz w:val="22"/>
          <w:szCs w:val="22"/>
        </w:rPr>
      </w:pPr>
      <w:r w:rsidRPr="00CB493E">
        <w:rPr>
          <w:sz w:val="22"/>
          <w:szCs w:val="22"/>
        </w:rPr>
        <w:t>______________________________________________________________</w:t>
      </w:r>
    </w:p>
    <w:p w:rsidR="00414A83" w:rsidRPr="00CB493E" w:rsidRDefault="00414A83" w:rsidP="00414A83">
      <w:pPr>
        <w:ind w:left="90" w:right="148"/>
        <w:jc w:val="right"/>
        <w:rPr>
          <w:sz w:val="22"/>
          <w:szCs w:val="22"/>
        </w:rPr>
      </w:pPr>
    </w:p>
    <w:p w:rsidR="00414A83" w:rsidRPr="00CB493E" w:rsidRDefault="00414A83" w:rsidP="00414A83">
      <w:pPr>
        <w:ind w:left="90" w:right="148"/>
        <w:jc w:val="right"/>
        <w:rPr>
          <w:sz w:val="22"/>
          <w:szCs w:val="22"/>
        </w:rPr>
      </w:pPr>
      <w:r w:rsidRPr="00CB493E">
        <w:rPr>
          <w:sz w:val="22"/>
          <w:szCs w:val="22"/>
        </w:rPr>
        <w:t>Печат     _______________________________________</w:t>
      </w:r>
    </w:p>
    <w:p w:rsidR="00894370" w:rsidRPr="00227FDA" w:rsidRDefault="00414A83" w:rsidP="007F05EA">
      <w:pPr>
        <w:ind w:left="90" w:right="1768"/>
        <w:jc w:val="right"/>
        <w:rPr>
          <w:sz w:val="22"/>
          <w:szCs w:val="22"/>
        </w:rPr>
      </w:pPr>
      <w:r w:rsidRPr="00CB493E">
        <w:rPr>
          <w:sz w:val="22"/>
          <w:szCs w:val="22"/>
        </w:rPr>
        <w:t>(потпис)</w:t>
      </w:r>
    </w:p>
    <w:sectPr w:rsidR="00894370" w:rsidRPr="00227FDA" w:rsidSect="008943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931" w:rsidRDefault="00334931" w:rsidP="0068786C">
      <w:pPr>
        <w:spacing w:line="240" w:lineRule="auto"/>
      </w:pPr>
      <w:r>
        <w:separator/>
      </w:r>
    </w:p>
  </w:endnote>
  <w:endnote w:type="continuationSeparator" w:id="0">
    <w:p w:rsidR="00334931" w:rsidRDefault="00334931" w:rsidP="00687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neHelvetica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_Times Roman">
    <w:altName w:val="Courier New"/>
    <w:charset w:val="00"/>
    <w:family w:val="swiss"/>
    <w:pitch w:val="variable"/>
    <w:sig w:usb0="00000083" w:usb1="00000000" w:usb2="00000000" w:usb3="00000000" w:csb0="00000009"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 w:name="TrueHelveticaBlac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37">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43"/>
      <w:docPartObj>
        <w:docPartGallery w:val="Page Numbers (Top of Page)"/>
        <w:docPartUnique/>
      </w:docPartObj>
    </w:sdtPr>
    <w:sdtEndPr/>
    <w:sdtContent>
      <w:p w:rsidR="002A755A" w:rsidRDefault="002A755A" w:rsidP="00250A33">
        <w:pPr>
          <w:pStyle w:val="Header"/>
          <w:jc w:val="center"/>
        </w:pPr>
        <w:r>
          <w:t xml:space="preserve">Page </w:t>
        </w:r>
        <w:r>
          <w:rPr>
            <w:b/>
            <w:sz w:val="24"/>
            <w:szCs w:val="24"/>
          </w:rPr>
          <w:fldChar w:fldCharType="begin"/>
        </w:r>
        <w:r>
          <w:rPr>
            <w:b/>
          </w:rPr>
          <w:instrText xml:space="preserve"> PAGE </w:instrText>
        </w:r>
        <w:r>
          <w:rPr>
            <w:b/>
            <w:sz w:val="24"/>
            <w:szCs w:val="24"/>
          </w:rPr>
          <w:fldChar w:fldCharType="separate"/>
        </w:r>
        <w:r w:rsidR="00CB493E">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B493E">
          <w:rPr>
            <w:b/>
            <w:noProof/>
          </w:rPr>
          <w:t>46</w:t>
        </w:r>
        <w:r>
          <w:rPr>
            <w:b/>
            <w:sz w:val="24"/>
            <w:szCs w:val="24"/>
          </w:rPr>
          <w:fldChar w:fldCharType="end"/>
        </w:r>
      </w:p>
    </w:sdtContent>
  </w:sdt>
  <w:p w:rsidR="002A755A" w:rsidRPr="00250A33" w:rsidRDefault="002A755A" w:rsidP="00250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931" w:rsidRDefault="00334931" w:rsidP="0068786C">
      <w:pPr>
        <w:spacing w:line="240" w:lineRule="auto"/>
      </w:pPr>
      <w:r>
        <w:separator/>
      </w:r>
    </w:p>
  </w:footnote>
  <w:footnote w:type="continuationSeparator" w:id="0">
    <w:p w:rsidR="00334931" w:rsidRDefault="00334931" w:rsidP="006878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5A" w:rsidRDefault="002A755A">
    <w:pPr>
      <w:pStyle w:val="Header"/>
      <w:jc w:val="center"/>
    </w:pPr>
  </w:p>
  <w:p w:rsidR="002A755A" w:rsidRDefault="002A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1DB6FBD"/>
    <w:multiLevelType w:val="hybridMultilevel"/>
    <w:tmpl w:val="D09C917E"/>
    <w:lvl w:ilvl="0" w:tplc="D92E5318">
      <w:start w:val="10"/>
      <w:numFmt w:val="bullet"/>
      <w:lvlText w:val="-"/>
      <w:lvlJc w:val="left"/>
      <w:pPr>
        <w:ind w:left="720" w:hanging="360"/>
      </w:pPr>
      <w:rPr>
        <w:rFonts w:ascii="Times New Roman" w:eastAsia="Times New Roman" w:hAnsi="Times New Roman" w:cs="Times New Roman" w:hint="default"/>
        <w:sz w:val="23"/>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3106E0"/>
    <w:multiLevelType w:val="hybridMultilevel"/>
    <w:tmpl w:val="00B09E2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A75CB4"/>
    <w:multiLevelType w:val="multilevel"/>
    <w:tmpl w:val="D6AE88A2"/>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rFonts w:ascii="Times New Roman" w:hAnsi="Times New Roman" w:cs="Times New Roman" w:hint="default"/>
        <w:b/>
        <w:color w:val="000000"/>
        <w:sz w:val="22"/>
        <w:szCs w:val="22"/>
      </w:rPr>
    </w:lvl>
    <w:lvl w:ilvl="2">
      <w:start w:val="1"/>
      <w:numFmt w:val="decimal"/>
      <w:isLgl/>
      <w:lvlText w:val="%1.%2.%3."/>
      <w:lvlJc w:val="left"/>
      <w:pPr>
        <w:tabs>
          <w:tab w:val="num" w:pos="780"/>
        </w:tabs>
        <w:ind w:left="780" w:hanging="720"/>
      </w:pPr>
      <w:rPr>
        <w:b/>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6">
    <w:nsid w:val="20534E39"/>
    <w:multiLevelType w:val="multilevel"/>
    <w:tmpl w:val="568A7526"/>
    <w:lvl w:ilvl="0">
      <w:start w:val="1"/>
      <w:numFmt w:val="decimal"/>
      <w:lvlText w:val="2.1.%1."/>
      <w:lvlJc w:val="left"/>
      <w:pPr>
        <w:ind w:left="0" w:firstLine="0"/>
      </w:pPr>
      <w:rPr>
        <w:rFonts w:ascii="Arial" w:eastAsia="Times New Roman" w:hAnsi="Arial" w:cs="Arial" w:hint="default"/>
        <w:b w:val="0"/>
        <w:bCs w:val="0"/>
        <w:i w:val="0"/>
        <w:iCs/>
        <w:smallCaps w:val="0"/>
        <w:strike w:val="0"/>
        <w:dstrike w:val="0"/>
        <w:color w:val="000000"/>
        <w:spacing w:val="0"/>
        <w:w w:val="100"/>
        <w:position w:val="0"/>
        <w:sz w:val="22"/>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9D3A87"/>
    <w:multiLevelType w:val="multilevel"/>
    <w:tmpl w:val="3AD68308"/>
    <w:lvl w:ilvl="0">
      <w:start w:val="1"/>
      <w:numFmt w:val="decimal"/>
      <w:lvlText w:val="%1."/>
      <w:lvlJc w:val="left"/>
      <w:pPr>
        <w:tabs>
          <w:tab w:val="num" w:pos="420"/>
        </w:tabs>
        <w:ind w:left="420" w:hanging="360"/>
      </w:pPr>
    </w:lvl>
    <w:lvl w:ilvl="1">
      <w:start w:val="1"/>
      <w:numFmt w:val="decimal"/>
      <w:isLgl/>
      <w:lvlText w:val="%1.%2."/>
      <w:lvlJc w:val="left"/>
      <w:pPr>
        <w:tabs>
          <w:tab w:val="num" w:pos="820"/>
        </w:tabs>
        <w:ind w:left="820" w:hanging="360"/>
      </w:pPr>
      <w:rPr>
        <w:color w:val="000000"/>
      </w:rPr>
    </w:lvl>
    <w:lvl w:ilvl="2">
      <w:start w:val="1"/>
      <w:numFmt w:val="decimal"/>
      <w:isLgl/>
      <w:lvlText w:val="%1.%2.%3."/>
      <w:lvlJc w:val="left"/>
      <w:pPr>
        <w:tabs>
          <w:tab w:val="num" w:pos="780"/>
        </w:tabs>
        <w:ind w:left="780" w:hanging="720"/>
      </w:pPr>
      <w:rPr>
        <w:color w:val="000000"/>
      </w:rPr>
    </w:lvl>
    <w:lvl w:ilvl="3">
      <w:start w:val="1"/>
      <w:numFmt w:val="decimal"/>
      <w:isLgl/>
      <w:lvlText w:val="%1.%2.%3.%4."/>
      <w:lvlJc w:val="left"/>
      <w:pPr>
        <w:tabs>
          <w:tab w:val="num" w:pos="780"/>
        </w:tabs>
        <w:ind w:left="780" w:hanging="720"/>
      </w:pPr>
      <w:rPr>
        <w:color w:val="000000"/>
      </w:rPr>
    </w:lvl>
    <w:lvl w:ilvl="4">
      <w:start w:val="1"/>
      <w:numFmt w:val="decimal"/>
      <w:isLgl/>
      <w:lvlText w:val="%1.%2.%3.%4.%5."/>
      <w:lvlJc w:val="left"/>
      <w:pPr>
        <w:tabs>
          <w:tab w:val="num" w:pos="1140"/>
        </w:tabs>
        <w:ind w:left="1140" w:hanging="1080"/>
      </w:pPr>
      <w:rPr>
        <w:color w:val="000000"/>
      </w:rPr>
    </w:lvl>
    <w:lvl w:ilvl="5">
      <w:start w:val="1"/>
      <w:numFmt w:val="decimal"/>
      <w:isLgl/>
      <w:lvlText w:val="%1.%2.%3.%4.%5.%6."/>
      <w:lvlJc w:val="left"/>
      <w:pPr>
        <w:tabs>
          <w:tab w:val="num" w:pos="1140"/>
        </w:tabs>
        <w:ind w:left="1140" w:hanging="1080"/>
      </w:pPr>
      <w:rPr>
        <w:color w:val="000000"/>
      </w:rPr>
    </w:lvl>
    <w:lvl w:ilvl="6">
      <w:start w:val="1"/>
      <w:numFmt w:val="decimal"/>
      <w:isLgl/>
      <w:lvlText w:val="%1.%2.%3.%4.%5.%6.%7."/>
      <w:lvlJc w:val="left"/>
      <w:pPr>
        <w:tabs>
          <w:tab w:val="num" w:pos="1500"/>
        </w:tabs>
        <w:ind w:left="1500" w:hanging="1440"/>
      </w:pPr>
      <w:rPr>
        <w:color w:val="000000"/>
      </w:rPr>
    </w:lvl>
    <w:lvl w:ilvl="7">
      <w:start w:val="1"/>
      <w:numFmt w:val="decimal"/>
      <w:isLgl/>
      <w:lvlText w:val="%1.%2.%3.%4.%5.%6.%7.%8."/>
      <w:lvlJc w:val="left"/>
      <w:pPr>
        <w:tabs>
          <w:tab w:val="num" w:pos="1500"/>
        </w:tabs>
        <w:ind w:left="1500" w:hanging="1440"/>
      </w:pPr>
      <w:rPr>
        <w:color w:val="000000"/>
      </w:rPr>
    </w:lvl>
    <w:lvl w:ilvl="8">
      <w:start w:val="1"/>
      <w:numFmt w:val="decimal"/>
      <w:isLgl/>
      <w:lvlText w:val="%1.%2.%3.%4.%5.%6.%7.%8.%9."/>
      <w:lvlJc w:val="left"/>
      <w:pPr>
        <w:tabs>
          <w:tab w:val="num" w:pos="1860"/>
        </w:tabs>
        <w:ind w:left="1860" w:hanging="1800"/>
      </w:pPr>
      <w:rPr>
        <w:color w:val="000000"/>
      </w:rPr>
    </w:lvl>
  </w:abstractNum>
  <w:abstractNum w:abstractNumId="8">
    <w:nsid w:val="26665669"/>
    <w:multiLevelType w:val="hybridMultilevel"/>
    <w:tmpl w:val="6F4ADAD4"/>
    <w:lvl w:ilvl="0" w:tplc="CEECC81A">
      <w:start w:val="30"/>
      <w:numFmt w:val="bullet"/>
      <w:lvlText w:val=""/>
      <w:lvlJc w:val="left"/>
      <w:pPr>
        <w:tabs>
          <w:tab w:val="num" w:pos="1230"/>
        </w:tabs>
        <w:ind w:left="284" w:firstLine="58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6F1DD6"/>
    <w:multiLevelType w:val="hybridMultilevel"/>
    <w:tmpl w:val="C986BBBA"/>
    <w:lvl w:ilvl="0" w:tplc="8C8C7130">
      <w:start w:val="14"/>
      <w:numFmt w:val="bullet"/>
      <w:lvlText w:val="-"/>
      <w:lvlJc w:val="left"/>
      <w:pPr>
        <w:ind w:left="1080" w:hanging="360"/>
      </w:pPr>
      <w:rPr>
        <w:rFonts w:ascii="Times New Roman" w:eastAsia="Times New Roman" w:hAnsi="Times New Roman"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289F16B3"/>
    <w:multiLevelType w:val="hybridMultilevel"/>
    <w:tmpl w:val="E7122EC8"/>
    <w:lvl w:ilvl="0" w:tplc="DCB0FA28">
      <w:start w:val="3"/>
      <w:numFmt w:val="bullet"/>
      <w:lvlText w:val="-"/>
      <w:lvlJc w:val="left"/>
      <w:pPr>
        <w:ind w:left="1080" w:hanging="360"/>
      </w:pPr>
      <w:rPr>
        <w:rFonts w:ascii="Calibri" w:eastAsia="Calibri" w:hAnsi="Calibri" w:cs="Calibri" w:hint="default"/>
        <w:b/>
        <w:i/>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C8D54A7"/>
    <w:multiLevelType w:val="hybridMultilevel"/>
    <w:tmpl w:val="1E04C1F4"/>
    <w:lvl w:ilvl="0" w:tplc="7ED069F4">
      <w:start w:val="4"/>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9718F2"/>
    <w:multiLevelType w:val="hybridMultilevel"/>
    <w:tmpl w:val="7668D0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352727"/>
    <w:multiLevelType w:val="multilevel"/>
    <w:tmpl w:val="29AABAE6"/>
    <w:lvl w:ilvl="0">
      <w:start w:val="1"/>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354974B8"/>
    <w:multiLevelType w:val="hybridMultilevel"/>
    <w:tmpl w:val="336287C4"/>
    <w:lvl w:ilvl="0" w:tplc="750E06C8">
      <w:start w:val="1"/>
      <w:numFmt w:val="russianLow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8B527F1"/>
    <w:multiLevelType w:val="hybridMultilevel"/>
    <w:tmpl w:val="0FEAC75E"/>
    <w:lvl w:ilvl="0" w:tplc="8EC0CEDA">
      <w:start w:val="1"/>
      <w:numFmt w:val="decimal"/>
      <w:lvlText w:val="%1)"/>
      <w:lvlJc w:val="left"/>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DF2FCA"/>
    <w:multiLevelType w:val="hybridMultilevel"/>
    <w:tmpl w:val="E32A4048"/>
    <w:lvl w:ilvl="0" w:tplc="32A093D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4C6D71"/>
    <w:multiLevelType w:val="hybridMultilevel"/>
    <w:tmpl w:val="B05EA2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626A1"/>
    <w:multiLevelType w:val="hybridMultilevel"/>
    <w:tmpl w:val="57884F18"/>
    <w:lvl w:ilvl="0" w:tplc="54C0B092">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F7208BF"/>
    <w:multiLevelType w:val="hybridMultilevel"/>
    <w:tmpl w:val="BD8E8A98"/>
    <w:lvl w:ilvl="0" w:tplc="535EC3C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23F0224"/>
    <w:multiLevelType w:val="hybridMultilevel"/>
    <w:tmpl w:val="AFCA48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3E32C9"/>
    <w:multiLevelType w:val="hybridMultilevel"/>
    <w:tmpl w:val="424839B0"/>
    <w:lvl w:ilvl="0" w:tplc="B5EA4A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79A7A19"/>
    <w:multiLevelType w:val="hybridMultilevel"/>
    <w:tmpl w:val="3F2A7AD4"/>
    <w:lvl w:ilvl="0" w:tplc="7138D6DE">
      <w:start w:val="1"/>
      <w:numFmt w:val="bullet"/>
      <w:lvlText w:val="-"/>
      <w:lvlJc w:val="left"/>
      <w:pPr>
        <w:ind w:left="720" w:hanging="360"/>
      </w:pPr>
      <w:rPr>
        <w:rFonts w:ascii="Calibri" w:eastAsia="Times New Roman" w:hAnsi="Calibri" w:cs="Times New Roman" w:hint="default"/>
      </w:rPr>
    </w:lvl>
    <w:lvl w:ilvl="1" w:tplc="04090011">
      <w:start w:val="1"/>
      <w:numFmt w:val="decimal"/>
      <w:lvlText w:val="%2)"/>
      <w:lvlJc w:val="left"/>
      <w:pPr>
        <w:ind w:left="1440"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3EC326A"/>
    <w:multiLevelType w:val="multilevel"/>
    <w:tmpl w:val="0409001D"/>
    <w:styleLink w:val="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6069A"/>
    <w:multiLevelType w:val="multilevel"/>
    <w:tmpl w:val="989C13BC"/>
    <w:lvl w:ilvl="0">
      <w:start w:val="1"/>
      <w:numFmt w:val="decimal"/>
      <w:pStyle w:val="ListNumber"/>
      <w:lvlText w:val="%1"/>
      <w:lvlJc w:val="left"/>
      <w:pPr>
        <w:tabs>
          <w:tab w:val="num" w:pos="425"/>
        </w:tabs>
        <w:ind w:left="425" w:hanging="425"/>
      </w:pPr>
    </w:lvl>
    <w:lvl w:ilvl="1">
      <w:start w:val="1"/>
      <w:numFmt w:val="decimal"/>
      <w:pStyle w:val="ListContinue2"/>
      <w:lvlText w:val="%1.%2"/>
      <w:lvlJc w:val="left"/>
      <w:pPr>
        <w:tabs>
          <w:tab w:val="num" w:pos="851"/>
        </w:tabs>
        <w:ind w:left="851" w:hanging="426"/>
      </w:pPr>
    </w:lvl>
    <w:lvl w:ilvl="2">
      <w:start w:val="1"/>
      <w:numFmt w:val="lowerLetter"/>
      <w:pStyle w:val="ListBullet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6C010D7"/>
    <w:multiLevelType w:val="hybridMultilevel"/>
    <w:tmpl w:val="59325EC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5666B2"/>
    <w:multiLevelType w:val="multilevel"/>
    <w:tmpl w:val="680E453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0"/>
        </w:tabs>
        <w:ind w:left="851" w:hanging="851"/>
      </w:pPr>
    </w:lvl>
    <w:lvl w:ilvl="2">
      <w:start w:val="1"/>
      <w:numFmt w:val="decimal"/>
      <w:pStyle w:val="Heading3"/>
      <w:lvlText w:val="%1.%2.%3"/>
      <w:lvlJc w:val="left"/>
      <w:pPr>
        <w:tabs>
          <w:tab w:val="num" w:pos="4230"/>
        </w:tabs>
        <w:ind w:left="3510" w:firstLine="0"/>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pStyle w:val="Heading7"/>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28">
    <w:nsid w:val="6A870E81"/>
    <w:multiLevelType w:val="singleLevel"/>
    <w:tmpl w:val="B5E6DD28"/>
    <w:lvl w:ilvl="0">
      <w:start w:val="1"/>
      <w:numFmt w:val="bullet"/>
      <w:pStyle w:val="ListBullet"/>
      <w:lvlText w:val="-"/>
      <w:lvlJc w:val="left"/>
      <w:pPr>
        <w:tabs>
          <w:tab w:val="num" w:pos="851"/>
        </w:tabs>
        <w:ind w:left="851" w:hanging="426"/>
      </w:pPr>
      <w:rPr>
        <w:rFonts w:ascii="Times New Roman" w:hAnsi="Times New Roman" w:cs="Times New Roman" w:hint="default"/>
      </w:rPr>
    </w:lvl>
  </w:abstractNum>
  <w:abstractNum w:abstractNumId="29">
    <w:nsid w:val="6E050B8A"/>
    <w:multiLevelType w:val="hybridMultilevel"/>
    <w:tmpl w:val="A2B8D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E241F6"/>
    <w:multiLevelType w:val="multilevel"/>
    <w:tmpl w:val="976EDB5A"/>
    <w:lvl w:ilvl="0">
      <w:start w:val="1"/>
      <w:numFmt w:val="decimal"/>
      <w:lvlText w:val="%1."/>
      <w:lvlJc w:val="left"/>
      <w:pPr>
        <w:ind w:left="720" w:hanging="360"/>
      </w:pPr>
      <w:rPr>
        <w:sz w:val="22"/>
      </w:rPr>
    </w:lvl>
    <w:lvl w:ilvl="1">
      <w:start w:val="4"/>
      <w:numFmt w:val="decimal"/>
      <w:isLgl/>
      <w:lvlText w:val="%1.%2"/>
      <w:lvlJc w:val="left"/>
      <w:pPr>
        <w:ind w:left="720" w:hanging="360"/>
      </w:pPr>
      <w:rPr>
        <w:b w:val="0"/>
        <w:i w:val="0"/>
      </w:rPr>
    </w:lvl>
    <w:lvl w:ilvl="2">
      <w:start w:val="1"/>
      <w:numFmt w:val="decimal"/>
      <w:isLgl/>
      <w:lvlText w:val="%1.%2.%3"/>
      <w:lvlJc w:val="left"/>
      <w:pPr>
        <w:ind w:left="1080" w:hanging="720"/>
      </w:pPr>
      <w:rPr>
        <w:b w:val="0"/>
        <w:i w:val="0"/>
      </w:rPr>
    </w:lvl>
    <w:lvl w:ilvl="3">
      <w:start w:val="1"/>
      <w:numFmt w:val="decimal"/>
      <w:isLgl/>
      <w:lvlText w:val="%1.%2.%3.%4"/>
      <w:lvlJc w:val="left"/>
      <w:pPr>
        <w:ind w:left="1080" w:hanging="720"/>
      </w:pPr>
      <w:rPr>
        <w:b w:val="0"/>
        <w:i w:val="0"/>
      </w:rPr>
    </w:lvl>
    <w:lvl w:ilvl="4">
      <w:start w:val="1"/>
      <w:numFmt w:val="decimal"/>
      <w:isLgl/>
      <w:lvlText w:val="%1.%2.%3.%4.%5"/>
      <w:lvlJc w:val="left"/>
      <w:pPr>
        <w:ind w:left="1440" w:hanging="1080"/>
      </w:pPr>
      <w:rPr>
        <w:b w:val="0"/>
        <w:i w:val="0"/>
      </w:rPr>
    </w:lvl>
    <w:lvl w:ilvl="5">
      <w:start w:val="1"/>
      <w:numFmt w:val="decimal"/>
      <w:isLgl/>
      <w:lvlText w:val="%1.%2.%3.%4.%5.%6"/>
      <w:lvlJc w:val="left"/>
      <w:pPr>
        <w:ind w:left="1440" w:hanging="1080"/>
      </w:pPr>
      <w:rPr>
        <w:b w:val="0"/>
        <w:i w:val="0"/>
      </w:rPr>
    </w:lvl>
    <w:lvl w:ilvl="6">
      <w:start w:val="1"/>
      <w:numFmt w:val="decimal"/>
      <w:isLgl/>
      <w:lvlText w:val="%1.%2.%3.%4.%5.%6.%7"/>
      <w:lvlJc w:val="left"/>
      <w:pPr>
        <w:ind w:left="1800" w:hanging="1440"/>
      </w:pPr>
      <w:rPr>
        <w:b w:val="0"/>
        <w:i w:val="0"/>
      </w:rPr>
    </w:lvl>
    <w:lvl w:ilvl="7">
      <w:start w:val="1"/>
      <w:numFmt w:val="decimal"/>
      <w:isLgl/>
      <w:lvlText w:val="%1.%2.%3.%4.%5.%6.%7.%8"/>
      <w:lvlJc w:val="left"/>
      <w:pPr>
        <w:ind w:left="1800" w:hanging="1440"/>
      </w:pPr>
      <w:rPr>
        <w:b w:val="0"/>
        <w:i w:val="0"/>
      </w:rPr>
    </w:lvl>
    <w:lvl w:ilvl="8">
      <w:start w:val="1"/>
      <w:numFmt w:val="decimal"/>
      <w:isLgl/>
      <w:lvlText w:val="%1.%2.%3.%4.%5.%6.%7.%8.%9"/>
      <w:lvlJc w:val="left"/>
      <w:pPr>
        <w:ind w:left="2160" w:hanging="1800"/>
      </w:pPr>
      <w:rPr>
        <w:b w:val="0"/>
        <w:i w:val="0"/>
      </w:rPr>
    </w:lvl>
  </w:abstractNum>
  <w:abstractNum w:abstractNumId="31">
    <w:nsid w:val="71ED6733"/>
    <w:multiLevelType w:val="multilevel"/>
    <w:tmpl w:val="9A485AE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2">
    <w:nsid w:val="77C045C1"/>
    <w:multiLevelType w:val="hybridMultilevel"/>
    <w:tmpl w:val="C10A16B6"/>
    <w:lvl w:ilvl="0" w:tplc="CE2858C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A9A33A1"/>
    <w:multiLevelType w:val="multilevel"/>
    <w:tmpl w:val="AD1470D2"/>
    <w:lvl w:ilvl="0">
      <w:start w:val="1"/>
      <w:numFmt w:val="decimal"/>
      <w:lvlText w:val="%1"/>
      <w:lvlJc w:val="left"/>
      <w:pPr>
        <w:ind w:left="360" w:hanging="360"/>
      </w:pPr>
    </w:lvl>
    <w:lvl w:ilvl="1">
      <w:start w:val="2"/>
      <w:numFmt w:val="decimal"/>
      <w:lvlText w:val="%1.%2"/>
      <w:lvlJc w:val="left"/>
      <w:pPr>
        <w:ind w:left="1260" w:hanging="360"/>
      </w:pPr>
      <w:rPr>
        <w:b/>
        <w:sz w:val="24"/>
        <w:szCs w:val="24"/>
      </w:r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34">
    <w:nsid w:val="7D4C27C7"/>
    <w:multiLevelType w:val="hybridMultilevel"/>
    <w:tmpl w:val="8E34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3"/>
  </w:num>
  <w:num w:numId="34">
    <w:abstractNumId w:val="4"/>
  </w:num>
  <w:num w:numId="35">
    <w:abstractNumId w:val="34"/>
  </w:num>
  <w:num w:numId="36">
    <w:abstractNumId w:val="2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14A83"/>
    <w:rsid w:val="000016A9"/>
    <w:rsid w:val="00043B48"/>
    <w:rsid w:val="000A566B"/>
    <w:rsid w:val="000C1C44"/>
    <w:rsid w:val="000E6641"/>
    <w:rsid w:val="00111E48"/>
    <w:rsid w:val="00114E77"/>
    <w:rsid w:val="001263F8"/>
    <w:rsid w:val="00186BC0"/>
    <w:rsid w:val="0018758E"/>
    <w:rsid w:val="00193C76"/>
    <w:rsid w:val="001A5248"/>
    <w:rsid w:val="001F73EB"/>
    <w:rsid w:val="00227FDA"/>
    <w:rsid w:val="00250A33"/>
    <w:rsid w:val="002A755A"/>
    <w:rsid w:val="002E2005"/>
    <w:rsid w:val="003054D9"/>
    <w:rsid w:val="00334931"/>
    <w:rsid w:val="00387122"/>
    <w:rsid w:val="003C756A"/>
    <w:rsid w:val="003C7EB2"/>
    <w:rsid w:val="003D1D77"/>
    <w:rsid w:val="003E2180"/>
    <w:rsid w:val="003F3268"/>
    <w:rsid w:val="00412059"/>
    <w:rsid w:val="00412B63"/>
    <w:rsid w:val="00414A83"/>
    <w:rsid w:val="00433348"/>
    <w:rsid w:val="004B2736"/>
    <w:rsid w:val="004C4241"/>
    <w:rsid w:val="004C66E2"/>
    <w:rsid w:val="00535B3A"/>
    <w:rsid w:val="005430F6"/>
    <w:rsid w:val="00545FA3"/>
    <w:rsid w:val="00555FB8"/>
    <w:rsid w:val="005E0B2E"/>
    <w:rsid w:val="006345AA"/>
    <w:rsid w:val="00686D18"/>
    <w:rsid w:val="0068786C"/>
    <w:rsid w:val="007225C4"/>
    <w:rsid w:val="0072408B"/>
    <w:rsid w:val="007612D1"/>
    <w:rsid w:val="007C5DBD"/>
    <w:rsid w:val="007F05EA"/>
    <w:rsid w:val="008055EB"/>
    <w:rsid w:val="00812B9A"/>
    <w:rsid w:val="00864746"/>
    <w:rsid w:val="00894370"/>
    <w:rsid w:val="008C2BA2"/>
    <w:rsid w:val="008C783B"/>
    <w:rsid w:val="008F7130"/>
    <w:rsid w:val="00915876"/>
    <w:rsid w:val="00966C52"/>
    <w:rsid w:val="009B0F74"/>
    <w:rsid w:val="009D3B5D"/>
    <w:rsid w:val="009E2FDC"/>
    <w:rsid w:val="009F143E"/>
    <w:rsid w:val="00A91A33"/>
    <w:rsid w:val="00AC0596"/>
    <w:rsid w:val="00AC7FCB"/>
    <w:rsid w:val="00B846CC"/>
    <w:rsid w:val="00BA7E00"/>
    <w:rsid w:val="00BD299F"/>
    <w:rsid w:val="00BE0798"/>
    <w:rsid w:val="00BF33EE"/>
    <w:rsid w:val="00C826E7"/>
    <w:rsid w:val="00C8341E"/>
    <w:rsid w:val="00C90A5C"/>
    <w:rsid w:val="00CB493E"/>
    <w:rsid w:val="00CB558F"/>
    <w:rsid w:val="00CC3CE6"/>
    <w:rsid w:val="00CD38ED"/>
    <w:rsid w:val="00CD73F9"/>
    <w:rsid w:val="00CE14FF"/>
    <w:rsid w:val="00CE16A5"/>
    <w:rsid w:val="00D1514E"/>
    <w:rsid w:val="00D20753"/>
    <w:rsid w:val="00D328CD"/>
    <w:rsid w:val="00D42A7C"/>
    <w:rsid w:val="00D90B56"/>
    <w:rsid w:val="00DC3A72"/>
    <w:rsid w:val="00DE4CB0"/>
    <w:rsid w:val="00E008C3"/>
    <w:rsid w:val="00E30131"/>
    <w:rsid w:val="00E71AD7"/>
    <w:rsid w:val="00EB2C7F"/>
    <w:rsid w:val="00EF7D89"/>
    <w:rsid w:val="00F05188"/>
    <w:rsid w:val="00F32877"/>
    <w:rsid w:val="00F7534D"/>
    <w:rsid w:val="00FA588B"/>
    <w:rsid w:val="00FC552A"/>
    <w:rsid w:val="00FD1062"/>
    <w:rsid w:val="00FD7B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A70A2-AA35-4485-93FF-2E0F305C2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83"/>
    <w:pPr>
      <w:spacing w:line="270" w:lineRule="atLeast"/>
    </w:pPr>
    <w:rPr>
      <w:rFonts w:ascii="Times New Roman" w:eastAsia="Times New Roman" w:hAnsi="Times New Roman" w:cs="Times New Roman"/>
      <w:sz w:val="23"/>
      <w:szCs w:val="20"/>
      <w:lang w:val="en-GB"/>
    </w:rPr>
  </w:style>
  <w:style w:type="paragraph" w:styleId="Heading1">
    <w:name w:val="heading 1"/>
    <w:basedOn w:val="Normal"/>
    <w:next w:val="BodyText"/>
    <w:link w:val="Heading1Char"/>
    <w:uiPriority w:val="1"/>
    <w:qFormat/>
    <w:rsid w:val="00414A83"/>
    <w:pPr>
      <w:keepNext/>
      <w:keepLines/>
      <w:pageBreakBefore/>
      <w:numPr>
        <w:numId w:val="1"/>
      </w:numPr>
      <w:suppressAutoHyphens/>
      <w:spacing w:before="2680" w:after="130" w:line="320" w:lineRule="exact"/>
      <w:outlineLvl w:val="0"/>
    </w:pPr>
    <w:rPr>
      <w:rFonts w:ascii="DaneHelveticaNeue" w:hAnsi="DaneHelveticaNeue"/>
      <w:b/>
      <w:sz w:val="32"/>
    </w:rPr>
  </w:style>
  <w:style w:type="paragraph" w:styleId="Heading2">
    <w:name w:val="heading 2"/>
    <w:basedOn w:val="Heading1"/>
    <w:next w:val="BodyText"/>
    <w:link w:val="Heading2Char"/>
    <w:uiPriority w:val="1"/>
    <w:semiHidden/>
    <w:unhideWhenUsed/>
    <w:qFormat/>
    <w:rsid w:val="00414A83"/>
    <w:pPr>
      <w:pageBreakBefore w:val="0"/>
      <w:numPr>
        <w:ilvl w:val="1"/>
      </w:numPr>
      <w:spacing w:before="270" w:after="90" w:line="270" w:lineRule="exact"/>
      <w:outlineLvl w:val="1"/>
    </w:pPr>
    <w:rPr>
      <w:sz w:val="27"/>
    </w:rPr>
  </w:style>
  <w:style w:type="paragraph" w:styleId="Heading3">
    <w:name w:val="heading 3"/>
    <w:basedOn w:val="Heading2"/>
    <w:next w:val="BodyText"/>
    <w:link w:val="Heading3Char"/>
    <w:uiPriority w:val="1"/>
    <w:semiHidden/>
    <w:unhideWhenUsed/>
    <w:qFormat/>
    <w:rsid w:val="00414A83"/>
    <w:pPr>
      <w:numPr>
        <w:ilvl w:val="2"/>
      </w:numPr>
      <w:spacing w:after="60"/>
      <w:outlineLvl w:val="2"/>
    </w:pPr>
    <w:rPr>
      <w:sz w:val="23"/>
    </w:rPr>
  </w:style>
  <w:style w:type="paragraph" w:styleId="Heading4">
    <w:name w:val="heading 4"/>
    <w:basedOn w:val="Normal"/>
    <w:next w:val="BodyText"/>
    <w:link w:val="Heading4Char"/>
    <w:semiHidden/>
    <w:unhideWhenUsed/>
    <w:qFormat/>
    <w:rsid w:val="00414A83"/>
    <w:pPr>
      <w:keepNext/>
      <w:keepLines/>
      <w:numPr>
        <w:ilvl w:val="3"/>
        <w:numId w:val="1"/>
      </w:numPr>
      <w:outlineLvl w:val="3"/>
    </w:pPr>
    <w:rPr>
      <w:rFonts w:ascii="Calibri" w:hAnsi="Calibri"/>
      <w:b/>
    </w:rPr>
  </w:style>
  <w:style w:type="paragraph" w:styleId="Heading5">
    <w:name w:val="heading 5"/>
    <w:basedOn w:val="Normal"/>
    <w:next w:val="Normal"/>
    <w:link w:val="Heading5Char"/>
    <w:semiHidden/>
    <w:unhideWhenUsed/>
    <w:qFormat/>
    <w:rsid w:val="00414A83"/>
    <w:pPr>
      <w:numPr>
        <w:ilvl w:val="4"/>
        <w:numId w:val="1"/>
      </w:numPr>
      <w:spacing w:before="240" w:after="60"/>
      <w:outlineLvl w:val="4"/>
    </w:pPr>
    <w:rPr>
      <w:rFonts w:ascii="Arial" w:hAnsi="Arial"/>
      <w:sz w:val="22"/>
    </w:rPr>
  </w:style>
  <w:style w:type="paragraph" w:styleId="Heading6">
    <w:name w:val="heading 6"/>
    <w:basedOn w:val="Normal"/>
    <w:next w:val="Normal"/>
    <w:link w:val="Heading6Char"/>
    <w:semiHidden/>
    <w:unhideWhenUsed/>
    <w:qFormat/>
    <w:rsid w:val="00414A83"/>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semiHidden/>
    <w:unhideWhenUsed/>
    <w:qFormat/>
    <w:rsid w:val="00414A83"/>
    <w:pPr>
      <w:numPr>
        <w:ilvl w:val="6"/>
        <w:numId w:val="1"/>
      </w:numPr>
      <w:spacing w:before="240" w:after="60"/>
      <w:outlineLvl w:val="6"/>
    </w:pPr>
    <w:rPr>
      <w:rFonts w:ascii="Arial" w:eastAsia="Calibri" w:hAnsi="Arial"/>
    </w:rPr>
  </w:style>
  <w:style w:type="paragraph" w:styleId="Heading8">
    <w:name w:val="heading 8"/>
    <w:basedOn w:val="Normal"/>
    <w:next w:val="Normal"/>
    <w:link w:val="Heading8Char"/>
    <w:semiHidden/>
    <w:unhideWhenUsed/>
    <w:qFormat/>
    <w:rsid w:val="00414A83"/>
    <w:pPr>
      <w:numPr>
        <w:ilvl w:val="7"/>
        <w:numId w:val="1"/>
      </w:numPr>
      <w:spacing w:before="240" w:after="60"/>
      <w:outlineLvl w:val="7"/>
    </w:pPr>
    <w:rPr>
      <w:rFonts w:ascii="Arial" w:eastAsia="Calibri" w:hAnsi="Arial"/>
      <w:i/>
    </w:rPr>
  </w:style>
  <w:style w:type="paragraph" w:styleId="Heading9">
    <w:name w:val="heading 9"/>
    <w:basedOn w:val="Normal"/>
    <w:next w:val="Normal"/>
    <w:link w:val="Heading9Char"/>
    <w:semiHidden/>
    <w:unhideWhenUsed/>
    <w:qFormat/>
    <w:rsid w:val="00414A83"/>
    <w:pPr>
      <w:numPr>
        <w:ilvl w:val="8"/>
        <w:numId w:val="1"/>
      </w:numPr>
      <w:spacing w:before="240" w:after="60"/>
      <w:outlineLvl w:val="8"/>
    </w:pPr>
    <w:rPr>
      <w:rFonts w:ascii="Arial" w:eastAsia="Calibri"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4A83"/>
    <w:rPr>
      <w:rFonts w:ascii="DaneHelveticaNeue" w:eastAsia="Times New Roman" w:hAnsi="DaneHelveticaNeue" w:cs="Times New Roman"/>
      <w:b/>
      <w:sz w:val="32"/>
      <w:szCs w:val="20"/>
      <w:lang w:val="en-GB"/>
    </w:rPr>
  </w:style>
  <w:style w:type="character" w:customStyle="1" w:styleId="Heading2Char">
    <w:name w:val="Heading 2 Char"/>
    <w:basedOn w:val="DefaultParagraphFont"/>
    <w:link w:val="Heading2"/>
    <w:uiPriority w:val="1"/>
    <w:semiHidden/>
    <w:rsid w:val="00414A83"/>
    <w:rPr>
      <w:rFonts w:ascii="DaneHelveticaNeue" w:eastAsia="Times New Roman" w:hAnsi="DaneHelveticaNeue" w:cs="Times New Roman"/>
      <w:b/>
      <w:sz w:val="27"/>
      <w:szCs w:val="20"/>
      <w:lang w:val="en-GB"/>
    </w:rPr>
  </w:style>
  <w:style w:type="character" w:customStyle="1" w:styleId="Heading3Char">
    <w:name w:val="Heading 3 Char"/>
    <w:basedOn w:val="DefaultParagraphFont"/>
    <w:link w:val="Heading3"/>
    <w:uiPriority w:val="1"/>
    <w:semiHidden/>
    <w:rsid w:val="00414A83"/>
    <w:rPr>
      <w:rFonts w:ascii="DaneHelveticaNeue" w:eastAsia="Times New Roman" w:hAnsi="DaneHelveticaNeue" w:cs="Times New Roman"/>
      <w:b/>
      <w:sz w:val="23"/>
      <w:szCs w:val="20"/>
      <w:lang w:val="en-GB"/>
    </w:rPr>
  </w:style>
  <w:style w:type="character" w:customStyle="1" w:styleId="Heading4Char">
    <w:name w:val="Heading 4 Char"/>
    <w:basedOn w:val="DefaultParagraphFont"/>
    <w:link w:val="Heading4"/>
    <w:semiHidden/>
    <w:rsid w:val="00414A83"/>
    <w:rPr>
      <w:rFonts w:ascii="Calibri" w:eastAsia="Times New Roman" w:hAnsi="Calibri" w:cs="Times New Roman"/>
      <w:b/>
      <w:sz w:val="23"/>
      <w:szCs w:val="20"/>
      <w:lang w:val="en-GB"/>
    </w:rPr>
  </w:style>
  <w:style w:type="character" w:customStyle="1" w:styleId="Heading5Char">
    <w:name w:val="Heading 5 Char"/>
    <w:basedOn w:val="DefaultParagraphFont"/>
    <w:link w:val="Heading5"/>
    <w:semiHidden/>
    <w:rsid w:val="00414A83"/>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414A83"/>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414A83"/>
    <w:rPr>
      <w:rFonts w:ascii="Arial" w:eastAsia="Calibri" w:hAnsi="Arial" w:cs="Times New Roman"/>
      <w:sz w:val="23"/>
      <w:szCs w:val="20"/>
      <w:lang w:val="en-GB"/>
    </w:rPr>
  </w:style>
  <w:style w:type="character" w:customStyle="1" w:styleId="Heading8Char">
    <w:name w:val="Heading 8 Char"/>
    <w:basedOn w:val="DefaultParagraphFont"/>
    <w:link w:val="Heading8"/>
    <w:semiHidden/>
    <w:rsid w:val="00414A83"/>
    <w:rPr>
      <w:rFonts w:ascii="Arial" w:eastAsia="Calibri" w:hAnsi="Arial" w:cs="Times New Roman"/>
      <w:i/>
      <w:sz w:val="23"/>
      <w:szCs w:val="20"/>
      <w:lang w:val="en-GB"/>
    </w:rPr>
  </w:style>
  <w:style w:type="character" w:customStyle="1" w:styleId="Heading9Char">
    <w:name w:val="Heading 9 Char"/>
    <w:basedOn w:val="DefaultParagraphFont"/>
    <w:link w:val="Heading9"/>
    <w:semiHidden/>
    <w:rsid w:val="00414A83"/>
    <w:rPr>
      <w:rFonts w:ascii="Arial" w:eastAsia="Calibri" w:hAnsi="Arial" w:cs="Times New Roman"/>
      <w:i/>
      <w:sz w:val="18"/>
      <w:szCs w:val="20"/>
      <w:lang w:val="en-GB"/>
    </w:rPr>
  </w:style>
  <w:style w:type="character" w:styleId="Hyperlink">
    <w:name w:val="Hyperlink"/>
    <w:uiPriority w:val="99"/>
    <w:semiHidden/>
    <w:unhideWhenUsed/>
    <w:rsid w:val="00414A83"/>
    <w:rPr>
      <w:color w:val="0000FF"/>
      <w:u w:val="single"/>
    </w:rPr>
  </w:style>
  <w:style w:type="character" w:styleId="FollowedHyperlink">
    <w:name w:val="FollowedHyperlink"/>
    <w:uiPriority w:val="99"/>
    <w:semiHidden/>
    <w:unhideWhenUsed/>
    <w:rsid w:val="00414A83"/>
    <w:rPr>
      <w:color w:val="800080"/>
      <w:u w:val="single"/>
    </w:rPr>
  </w:style>
  <w:style w:type="paragraph" w:styleId="BodyText">
    <w:name w:val="Body Text"/>
    <w:aliases w:val="Body Text Char Char Char,Body Text Char Char"/>
    <w:basedOn w:val="Normal"/>
    <w:link w:val="BodyTextChar"/>
    <w:uiPriority w:val="1"/>
    <w:semiHidden/>
    <w:unhideWhenUsed/>
    <w:qFormat/>
    <w:rsid w:val="00414A83"/>
    <w:pPr>
      <w:spacing w:after="270"/>
    </w:pPr>
  </w:style>
  <w:style w:type="character" w:customStyle="1" w:styleId="BodyTextChar">
    <w:name w:val="Body Text Char"/>
    <w:aliases w:val="Body Text Char Char Char Char,Body Text Char Char Char1"/>
    <w:basedOn w:val="DefaultParagraphFont"/>
    <w:link w:val="BodyText"/>
    <w:uiPriority w:val="1"/>
    <w:semiHidden/>
    <w:rsid w:val="00414A83"/>
    <w:rPr>
      <w:rFonts w:ascii="Times New Roman" w:eastAsia="Times New Roman" w:hAnsi="Times New Roman" w:cs="Times New Roman"/>
      <w:sz w:val="23"/>
      <w:szCs w:val="20"/>
      <w:lang w:val="en-GB"/>
    </w:rPr>
  </w:style>
  <w:style w:type="paragraph" w:styleId="CommentText">
    <w:name w:val="annotation text"/>
    <w:basedOn w:val="Normal"/>
    <w:link w:val="CommentTextChar1"/>
    <w:semiHidden/>
    <w:unhideWhenUsed/>
    <w:rsid w:val="00414A83"/>
    <w:pPr>
      <w:spacing w:line="240" w:lineRule="auto"/>
    </w:pPr>
    <w:rPr>
      <w:rFonts w:asciiTheme="minorHAnsi" w:eastAsiaTheme="minorHAnsi" w:hAnsiTheme="minorHAnsi" w:cstheme="minorBidi"/>
      <w:sz w:val="20"/>
      <w:lang w:val="en-US"/>
    </w:rPr>
  </w:style>
  <w:style w:type="character" w:customStyle="1" w:styleId="CommentTextChar">
    <w:name w:val="Comment Text Char"/>
    <w:basedOn w:val="DefaultParagraphFont"/>
    <w:semiHidden/>
    <w:rsid w:val="00414A83"/>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414A83"/>
    <w:pPr>
      <w:tabs>
        <w:tab w:val="center" w:pos="4680"/>
        <w:tab w:val="right" w:pos="9360"/>
      </w:tabs>
      <w:spacing w:line="240" w:lineRule="auto"/>
    </w:pPr>
  </w:style>
  <w:style w:type="character" w:customStyle="1" w:styleId="HeaderChar">
    <w:name w:val="Header Char"/>
    <w:basedOn w:val="DefaultParagraphFont"/>
    <w:link w:val="Header"/>
    <w:uiPriority w:val="99"/>
    <w:rsid w:val="00414A83"/>
    <w:rPr>
      <w:rFonts w:ascii="Times New Roman" w:eastAsia="Times New Roman" w:hAnsi="Times New Roman" w:cs="Times New Roman"/>
      <w:sz w:val="23"/>
      <w:szCs w:val="20"/>
      <w:lang w:val="en-GB"/>
    </w:rPr>
  </w:style>
  <w:style w:type="paragraph" w:styleId="Footer">
    <w:name w:val="footer"/>
    <w:basedOn w:val="Normal"/>
    <w:link w:val="FooterChar"/>
    <w:uiPriority w:val="99"/>
    <w:semiHidden/>
    <w:unhideWhenUsed/>
    <w:rsid w:val="00414A83"/>
    <w:pPr>
      <w:tabs>
        <w:tab w:val="right" w:pos="7371"/>
      </w:tabs>
      <w:ind w:left="-2268"/>
    </w:pPr>
    <w:rPr>
      <w:rFonts w:ascii="DaneHelveticaNeue" w:hAnsi="DaneHelveticaNeue"/>
      <w:sz w:val="12"/>
    </w:rPr>
  </w:style>
  <w:style w:type="character" w:customStyle="1" w:styleId="FooterChar">
    <w:name w:val="Footer Char"/>
    <w:basedOn w:val="DefaultParagraphFont"/>
    <w:link w:val="Footer"/>
    <w:uiPriority w:val="99"/>
    <w:semiHidden/>
    <w:rsid w:val="00414A83"/>
    <w:rPr>
      <w:rFonts w:ascii="DaneHelveticaNeue" w:eastAsia="Times New Roman" w:hAnsi="DaneHelveticaNeue" w:cs="Times New Roman"/>
      <w:sz w:val="12"/>
      <w:szCs w:val="20"/>
      <w:lang w:val="en-GB"/>
    </w:rPr>
  </w:style>
  <w:style w:type="paragraph" w:styleId="Caption">
    <w:name w:val="caption"/>
    <w:basedOn w:val="Normal"/>
    <w:next w:val="BodyText"/>
    <w:semiHidden/>
    <w:unhideWhenUsed/>
    <w:qFormat/>
    <w:rsid w:val="00414A83"/>
    <w:pPr>
      <w:spacing w:before="140" w:after="140" w:line="250" w:lineRule="atLeast"/>
      <w:ind w:left="1276" w:hanging="1276"/>
    </w:pPr>
    <w:rPr>
      <w:i/>
      <w:sz w:val="21"/>
    </w:rPr>
  </w:style>
  <w:style w:type="paragraph" w:styleId="List">
    <w:name w:val="List"/>
    <w:basedOn w:val="BodyText"/>
    <w:semiHidden/>
    <w:unhideWhenUsed/>
    <w:rsid w:val="00414A83"/>
    <w:pPr>
      <w:suppressAutoHyphens/>
      <w:spacing w:after="120" w:line="100" w:lineRule="atLeast"/>
    </w:pPr>
    <w:rPr>
      <w:rFonts w:eastAsia="Arial Unicode MS" w:cs="Mangal"/>
      <w:color w:val="000000"/>
      <w:kern w:val="2"/>
      <w:sz w:val="24"/>
      <w:szCs w:val="24"/>
      <w:lang w:eastAsia="ar-SA"/>
    </w:rPr>
  </w:style>
  <w:style w:type="paragraph" w:styleId="ListBullet">
    <w:name w:val="List Bullet"/>
    <w:basedOn w:val="BodyText"/>
    <w:semiHidden/>
    <w:unhideWhenUsed/>
    <w:rsid w:val="00414A83"/>
    <w:pPr>
      <w:numPr>
        <w:numId w:val="2"/>
      </w:numPr>
      <w:tabs>
        <w:tab w:val="left" w:pos="425"/>
      </w:tabs>
      <w:ind w:left="425" w:hanging="425"/>
    </w:pPr>
  </w:style>
  <w:style w:type="paragraph" w:styleId="ListNumber">
    <w:name w:val="List Number"/>
    <w:basedOn w:val="BodyText"/>
    <w:semiHidden/>
    <w:unhideWhenUsed/>
    <w:rsid w:val="00414A83"/>
    <w:pPr>
      <w:numPr>
        <w:numId w:val="3"/>
      </w:numPr>
    </w:pPr>
  </w:style>
  <w:style w:type="paragraph" w:styleId="ListBullet2">
    <w:name w:val="List Bullet 2"/>
    <w:basedOn w:val="ListBullet"/>
    <w:semiHidden/>
    <w:unhideWhenUsed/>
    <w:rsid w:val="00414A83"/>
    <w:pPr>
      <w:tabs>
        <w:tab w:val="clear" w:pos="425"/>
        <w:tab w:val="left" w:pos="851"/>
      </w:tabs>
      <w:ind w:left="850"/>
    </w:pPr>
  </w:style>
  <w:style w:type="paragraph" w:styleId="ListBullet3">
    <w:name w:val="List Bullet 3"/>
    <w:basedOn w:val="ListBullet2"/>
    <w:semiHidden/>
    <w:unhideWhenUsed/>
    <w:rsid w:val="00414A83"/>
    <w:pPr>
      <w:numPr>
        <w:ilvl w:val="2"/>
        <w:numId w:val="3"/>
      </w:numPr>
      <w:tabs>
        <w:tab w:val="clear" w:pos="1211"/>
        <w:tab w:val="left" w:pos="1276"/>
      </w:tabs>
      <w:ind w:left="1276" w:hanging="425"/>
    </w:pPr>
  </w:style>
  <w:style w:type="paragraph" w:styleId="ListNumber2">
    <w:name w:val="List Number 2"/>
    <w:basedOn w:val="ListNumber"/>
    <w:semiHidden/>
    <w:unhideWhenUsed/>
    <w:rsid w:val="00414A83"/>
    <w:pPr>
      <w:numPr>
        <w:numId w:val="0"/>
      </w:numPr>
      <w:tabs>
        <w:tab w:val="num" w:pos="851"/>
      </w:tabs>
      <w:ind w:left="850" w:hanging="425"/>
    </w:pPr>
  </w:style>
  <w:style w:type="paragraph" w:styleId="ListNumber3">
    <w:name w:val="List Number 3"/>
    <w:basedOn w:val="ListNumber2"/>
    <w:semiHidden/>
    <w:unhideWhenUsed/>
    <w:rsid w:val="00414A83"/>
    <w:pPr>
      <w:tabs>
        <w:tab w:val="left" w:pos="1276"/>
      </w:tabs>
      <w:ind w:left="1276"/>
    </w:pPr>
  </w:style>
  <w:style w:type="paragraph" w:styleId="Title">
    <w:name w:val="Title"/>
    <w:basedOn w:val="Normal"/>
    <w:link w:val="TitleChar"/>
    <w:qFormat/>
    <w:rsid w:val="00414A83"/>
    <w:pPr>
      <w:spacing w:line="240" w:lineRule="auto"/>
      <w:jc w:val="center"/>
    </w:pPr>
    <w:rPr>
      <w:rFonts w:ascii="C_Times Roman" w:hAnsi="C_Times Roman"/>
      <w:b/>
      <w:sz w:val="28"/>
      <w:u w:val="single"/>
    </w:rPr>
  </w:style>
  <w:style w:type="character" w:customStyle="1" w:styleId="TitleChar">
    <w:name w:val="Title Char"/>
    <w:basedOn w:val="DefaultParagraphFont"/>
    <w:link w:val="Title"/>
    <w:rsid w:val="00414A83"/>
    <w:rPr>
      <w:rFonts w:ascii="C_Times Roman" w:eastAsia="Times New Roman" w:hAnsi="C_Times Roman" w:cs="Times New Roman"/>
      <w:b/>
      <w:sz w:val="28"/>
      <w:szCs w:val="20"/>
      <w:u w:val="single"/>
      <w:lang w:val="en-GB"/>
    </w:rPr>
  </w:style>
  <w:style w:type="paragraph" w:styleId="Signature">
    <w:name w:val="Signature"/>
    <w:basedOn w:val="BodyText"/>
    <w:link w:val="SignatureChar"/>
    <w:semiHidden/>
    <w:unhideWhenUsed/>
    <w:rsid w:val="00414A83"/>
    <w:pPr>
      <w:spacing w:after="0" w:line="220" w:lineRule="atLeast"/>
    </w:pPr>
    <w:rPr>
      <w:sz w:val="18"/>
    </w:rPr>
  </w:style>
  <w:style w:type="character" w:customStyle="1" w:styleId="SignatureChar">
    <w:name w:val="Signature Char"/>
    <w:basedOn w:val="DefaultParagraphFont"/>
    <w:link w:val="Signature"/>
    <w:semiHidden/>
    <w:rsid w:val="00414A83"/>
    <w:rPr>
      <w:rFonts w:ascii="Times New Roman" w:eastAsia="Times New Roman" w:hAnsi="Times New Roman" w:cs="Times New Roman"/>
      <w:sz w:val="18"/>
      <w:szCs w:val="20"/>
      <w:lang w:val="en-GB"/>
    </w:rPr>
  </w:style>
  <w:style w:type="character" w:customStyle="1" w:styleId="BodyTextIndentChar">
    <w:name w:val="Body Text Indent Char"/>
    <w:aliases w:val="Style2 Char Char"/>
    <w:basedOn w:val="DefaultParagraphFont"/>
    <w:link w:val="BodyTextIndent"/>
    <w:uiPriority w:val="99"/>
    <w:semiHidden/>
    <w:locked/>
    <w:rsid w:val="00414A83"/>
    <w:rPr>
      <w:rFonts w:ascii="Arial" w:eastAsia="Times New Roman" w:hAnsi="Arial" w:cs="Arial"/>
      <w:sz w:val="24"/>
      <w:lang w:val="en-GB"/>
    </w:rPr>
  </w:style>
  <w:style w:type="paragraph" w:styleId="BodyTextIndent">
    <w:name w:val="Body Text Indent"/>
    <w:aliases w:val="Style2 Char"/>
    <w:basedOn w:val="Normal"/>
    <w:link w:val="BodyTextIndentChar"/>
    <w:uiPriority w:val="99"/>
    <w:semiHidden/>
    <w:unhideWhenUsed/>
    <w:rsid w:val="00414A83"/>
    <w:pPr>
      <w:spacing w:line="240" w:lineRule="auto"/>
      <w:ind w:left="720"/>
    </w:pPr>
    <w:rPr>
      <w:rFonts w:ascii="Arial" w:hAnsi="Arial" w:cs="Arial"/>
      <w:sz w:val="24"/>
      <w:szCs w:val="22"/>
    </w:rPr>
  </w:style>
  <w:style w:type="character" w:customStyle="1" w:styleId="BodyTextIndentChar1">
    <w:name w:val="Body Text Indent Char1"/>
    <w:aliases w:val="Style2 Char Char1"/>
    <w:basedOn w:val="DefaultParagraphFont"/>
    <w:uiPriority w:val="99"/>
    <w:semiHidden/>
    <w:rsid w:val="00414A83"/>
    <w:rPr>
      <w:rFonts w:ascii="Times New Roman" w:eastAsia="Times New Roman" w:hAnsi="Times New Roman" w:cs="Times New Roman"/>
      <w:sz w:val="23"/>
      <w:szCs w:val="20"/>
      <w:lang w:val="en-GB"/>
    </w:rPr>
  </w:style>
  <w:style w:type="paragraph" w:styleId="ListContinue">
    <w:name w:val="List Continue"/>
    <w:basedOn w:val="ListNumber"/>
    <w:semiHidden/>
    <w:unhideWhenUsed/>
    <w:rsid w:val="00414A83"/>
    <w:pPr>
      <w:numPr>
        <w:ilvl w:val="12"/>
        <w:numId w:val="0"/>
      </w:numPr>
      <w:ind w:left="425"/>
    </w:pPr>
  </w:style>
  <w:style w:type="paragraph" w:styleId="ListContinue2">
    <w:name w:val="List Continue 2"/>
    <w:basedOn w:val="ListContinue"/>
    <w:semiHidden/>
    <w:unhideWhenUsed/>
    <w:rsid w:val="00414A83"/>
    <w:pPr>
      <w:numPr>
        <w:ilvl w:val="1"/>
        <w:numId w:val="3"/>
      </w:numPr>
      <w:ind w:firstLine="0"/>
    </w:pPr>
  </w:style>
  <w:style w:type="paragraph" w:styleId="ListContinue3">
    <w:name w:val="List Continue 3"/>
    <w:basedOn w:val="ListContinue2"/>
    <w:semiHidden/>
    <w:unhideWhenUsed/>
    <w:rsid w:val="00414A83"/>
    <w:pPr>
      <w:ind w:left="1276"/>
    </w:pPr>
  </w:style>
  <w:style w:type="paragraph" w:styleId="Subtitle">
    <w:name w:val="Subtitle"/>
    <w:basedOn w:val="Normal"/>
    <w:link w:val="SubtitleChar"/>
    <w:qFormat/>
    <w:rsid w:val="00414A83"/>
    <w:pPr>
      <w:spacing w:line="240" w:lineRule="auto"/>
      <w:jc w:val="center"/>
    </w:pPr>
    <w:rPr>
      <w:rFonts w:ascii="Sylfaen" w:hAnsi="Sylfaen"/>
      <w:b/>
      <w:i/>
      <w:sz w:val="24"/>
      <w:szCs w:val="24"/>
      <w:lang w:val="sr-Cyrl-CS"/>
    </w:rPr>
  </w:style>
  <w:style w:type="character" w:customStyle="1" w:styleId="SubtitleChar">
    <w:name w:val="Subtitle Char"/>
    <w:basedOn w:val="DefaultParagraphFont"/>
    <w:link w:val="Subtitle"/>
    <w:rsid w:val="00414A83"/>
    <w:rPr>
      <w:rFonts w:ascii="Sylfaen" w:eastAsia="Times New Roman" w:hAnsi="Sylfaen" w:cs="Times New Roman"/>
      <w:b/>
      <w:i/>
      <w:sz w:val="24"/>
      <w:szCs w:val="24"/>
      <w:lang w:val="sr-Cyrl-CS"/>
    </w:rPr>
  </w:style>
  <w:style w:type="paragraph" w:styleId="BodyText2">
    <w:name w:val="Body Text 2"/>
    <w:basedOn w:val="Normal"/>
    <w:link w:val="BodyText2Char"/>
    <w:unhideWhenUsed/>
    <w:rsid w:val="00414A83"/>
    <w:pPr>
      <w:spacing w:line="240" w:lineRule="auto"/>
      <w:jc w:val="both"/>
    </w:pPr>
    <w:rPr>
      <w:sz w:val="24"/>
    </w:rPr>
  </w:style>
  <w:style w:type="character" w:customStyle="1" w:styleId="BodyText2Char">
    <w:name w:val="Body Text 2 Char"/>
    <w:basedOn w:val="DefaultParagraphFont"/>
    <w:link w:val="BodyText2"/>
    <w:rsid w:val="00414A83"/>
    <w:rPr>
      <w:rFonts w:ascii="Times New Roman" w:eastAsia="Times New Roman" w:hAnsi="Times New Roman" w:cs="Times New Roman"/>
      <w:sz w:val="24"/>
      <w:szCs w:val="20"/>
      <w:lang w:val="en-GB"/>
    </w:rPr>
  </w:style>
  <w:style w:type="paragraph" w:styleId="BodyText3">
    <w:name w:val="Body Text 3"/>
    <w:basedOn w:val="Normal"/>
    <w:link w:val="BodyText3Char"/>
    <w:semiHidden/>
    <w:unhideWhenUsed/>
    <w:rsid w:val="00414A83"/>
    <w:pPr>
      <w:spacing w:after="120" w:line="240" w:lineRule="auto"/>
    </w:pPr>
    <w:rPr>
      <w:sz w:val="16"/>
      <w:szCs w:val="16"/>
    </w:rPr>
  </w:style>
  <w:style w:type="character" w:customStyle="1" w:styleId="BodyText3Char">
    <w:name w:val="Body Text 3 Char"/>
    <w:basedOn w:val="DefaultParagraphFont"/>
    <w:link w:val="BodyText3"/>
    <w:semiHidden/>
    <w:rsid w:val="00414A83"/>
    <w:rPr>
      <w:rFonts w:ascii="Times New Roman" w:eastAsia="Times New Roman" w:hAnsi="Times New Roman" w:cs="Times New Roman"/>
      <w:sz w:val="16"/>
      <w:szCs w:val="16"/>
      <w:lang w:val="en-GB"/>
    </w:rPr>
  </w:style>
  <w:style w:type="character" w:customStyle="1" w:styleId="BodyTextIndent2Char">
    <w:name w:val="Body Text Indent 2 Char"/>
    <w:aliases w:val="uvlaka 2 Char"/>
    <w:basedOn w:val="DefaultParagraphFont"/>
    <w:link w:val="BodyTextIndent2"/>
    <w:locked/>
    <w:rsid w:val="00414A83"/>
    <w:rPr>
      <w:rFonts w:ascii="Arial" w:eastAsia="Times New Roman" w:hAnsi="Arial" w:cs="Arial"/>
      <w:sz w:val="24"/>
      <w:lang w:val="en-GB"/>
    </w:rPr>
  </w:style>
  <w:style w:type="paragraph" w:styleId="BodyTextIndent2">
    <w:name w:val="Body Text Indent 2"/>
    <w:aliases w:val="uvlaka 2"/>
    <w:basedOn w:val="Normal"/>
    <w:link w:val="BodyTextIndent2Char"/>
    <w:unhideWhenUsed/>
    <w:rsid w:val="00414A83"/>
    <w:pPr>
      <w:spacing w:line="240" w:lineRule="auto"/>
      <w:ind w:left="1800"/>
    </w:pPr>
    <w:rPr>
      <w:rFonts w:ascii="Arial" w:hAnsi="Arial" w:cs="Arial"/>
      <w:sz w:val="24"/>
      <w:szCs w:val="22"/>
    </w:rPr>
  </w:style>
  <w:style w:type="character" w:customStyle="1" w:styleId="BodyTextIndent2Char1">
    <w:name w:val="Body Text Indent 2 Char1"/>
    <w:aliases w:val="uvlaka 2 Char1"/>
    <w:basedOn w:val="DefaultParagraphFont"/>
    <w:semiHidden/>
    <w:rsid w:val="00414A83"/>
    <w:rPr>
      <w:rFonts w:ascii="Times New Roman" w:eastAsia="Times New Roman" w:hAnsi="Times New Roman" w:cs="Times New Roman"/>
      <w:sz w:val="23"/>
      <w:szCs w:val="20"/>
      <w:lang w:val="en-GB"/>
    </w:rPr>
  </w:style>
  <w:style w:type="character" w:customStyle="1" w:styleId="BodyTextIndent3Char">
    <w:name w:val="Body Text Indent 3 Char"/>
    <w:aliases w:val="uvlaka 3 Char"/>
    <w:basedOn w:val="DefaultParagraphFont"/>
    <w:link w:val="BodyTextIndent3"/>
    <w:semiHidden/>
    <w:locked/>
    <w:rsid w:val="00414A83"/>
    <w:rPr>
      <w:rFonts w:ascii="Times New Roman" w:eastAsia="Times New Roman" w:hAnsi="Times New Roman" w:cs="Times New Roman"/>
      <w:b/>
      <w:bCs/>
      <w:i/>
      <w:iCs/>
      <w:lang w:val="sr-Cyrl-CS"/>
    </w:rPr>
  </w:style>
  <w:style w:type="paragraph" w:styleId="BodyTextIndent3">
    <w:name w:val="Body Text Indent 3"/>
    <w:aliases w:val="uvlaka 3"/>
    <w:basedOn w:val="Normal"/>
    <w:link w:val="BodyTextIndent3Char"/>
    <w:semiHidden/>
    <w:unhideWhenUsed/>
    <w:rsid w:val="00414A83"/>
    <w:pPr>
      <w:spacing w:before="120" w:line="240" w:lineRule="auto"/>
      <w:ind w:left="425" w:firstLine="425"/>
      <w:jc w:val="both"/>
    </w:pPr>
    <w:rPr>
      <w:b/>
      <w:bCs/>
      <w:i/>
      <w:iCs/>
      <w:sz w:val="22"/>
      <w:szCs w:val="22"/>
      <w:lang w:val="sr-Cyrl-CS"/>
    </w:rPr>
  </w:style>
  <w:style w:type="character" w:customStyle="1" w:styleId="BodyTextIndent3Char1">
    <w:name w:val="Body Text Indent 3 Char1"/>
    <w:aliases w:val="uvlaka 3 Char1"/>
    <w:basedOn w:val="DefaultParagraphFont"/>
    <w:semiHidden/>
    <w:rsid w:val="00414A83"/>
    <w:rPr>
      <w:rFonts w:ascii="Times New Roman" w:eastAsia="Times New Roman" w:hAnsi="Times New Roman" w:cs="Times New Roman"/>
      <w:sz w:val="16"/>
      <w:szCs w:val="16"/>
      <w:lang w:val="en-GB"/>
    </w:rPr>
  </w:style>
  <w:style w:type="paragraph" w:styleId="BlockText">
    <w:name w:val="Block Text"/>
    <w:basedOn w:val="Normal"/>
    <w:semiHidden/>
    <w:unhideWhenUsed/>
    <w:rsid w:val="00414A83"/>
    <w:pPr>
      <w:spacing w:after="120"/>
      <w:ind w:left="1440" w:right="1440"/>
    </w:pPr>
  </w:style>
  <w:style w:type="paragraph" w:styleId="DocumentMap">
    <w:name w:val="Document Map"/>
    <w:basedOn w:val="Normal"/>
    <w:link w:val="DocumentMapChar"/>
    <w:semiHidden/>
    <w:unhideWhenUsed/>
    <w:rsid w:val="00414A8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14A83"/>
    <w:rPr>
      <w:rFonts w:ascii="Tahoma" w:eastAsia="Times New Roman" w:hAnsi="Tahoma" w:cs="Tahoma"/>
      <w:sz w:val="20"/>
      <w:szCs w:val="20"/>
      <w:shd w:val="clear" w:color="auto" w:fill="000080"/>
      <w:lang w:val="en-GB"/>
    </w:rPr>
  </w:style>
  <w:style w:type="paragraph" w:styleId="CommentSubject">
    <w:name w:val="annotation subject"/>
    <w:basedOn w:val="CommentText"/>
    <w:next w:val="CommentText"/>
    <w:link w:val="CommentSubjectChar1"/>
    <w:semiHidden/>
    <w:unhideWhenUsed/>
    <w:rsid w:val="00414A83"/>
    <w:rPr>
      <w:b/>
      <w:bCs/>
    </w:rPr>
  </w:style>
  <w:style w:type="character" w:customStyle="1" w:styleId="CommentSubjectChar">
    <w:name w:val="Comment Subject Char"/>
    <w:basedOn w:val="CommentTextChar"/>
    <w:semiHidden/>
    <w:rsid w:val="00414A83"/>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unhideWhenUsed/>
    <w:rsid w:val="00414A83"/>
    <w:rPr>
      <w:rFonts w:ascii="Tahoma" w:hAnsi="Tahoma"/>
      <w:sz w:val="16"/>
      <w:szCs w:val="16"/>
    </w:rPr>
  </w:style>
  <w:style w:type="character" w:customStyle="1" w:styleId="BalloonTextChar">
    <w:name w:val="Balloon Text Char"/>
    <w:basedOn w:val="DefaultParagraphFont"/>
    <w:link w:val="BalloonText"/>
    <w:semiHidden/>
    <w:rsid w:val="00414A83"/>
    <w:rPr>
      <w:rFonts w:ascii="Tahoma" w:eastAsia="Times New Roman" w:hAnsi="Tahoma" w:cs="Times New Roman"/>
      <w:sz w:val="16"/>
      <w:szCs w:val="16"/>
      <w:lang w:val="en-GB"/>
    </w:rPr>
  </w:style>
  <w:style w:type="paragraph" w:styleId="NoSpacing">
    <w:name w:val="No Spacing"/>
    <w:uiPriority w:val="1"/>
    <w:qFormat/>
    <w:rsid w:val="00414A83"/>
    <w:rPr>
      <w:rFonts w:ascii="Calibri" w:eastAsia="Calibri" w:hAnsi="Calibri" w:cs="Times New Roman"/>
      <w:lang w:val="sr-Latn-CS"/>
    </w:rPr>
  </w:style>
  <w:style w:type="paragraph" w:styleId="ListParagraph">
    <w:name w:val="List Paragraph"/>
    <w:basedOn w:val="Normal"/>
    <w:qFormat/>
    <w:rsid w:val="00414A83"/>
    <w:pPr>
      <w:spacing w:after="200" w:line="276" w:lineRule="auto"/>
      <w:ind w:left="720"/>
      <w:contextualSpacing/>
    </w:pPr>
    <w:rPr>
      <w:rFonts w:ascii="Calibri" w:eastAsia="Calibri" w:hAnsi="Calibri"/>
      <w:sz w:val="22"/>
      <w:szCs w:val="22"/>
      <w:lang w:val="en-US"/>
    </w:rPr>
  </w:style>
  <w:style w:type="paragraph" w:customStyle="1" w:styleId="HeaderEven">
    <w:name w:val="HeaderEven"/>
    <w:basedOn w:val="Normal"/>
    <w:rsid w:val="00414A83"/>
    <w:pPr>
      <w:tabs>
        <w:tab w:val="right" w:pos="7371"/>
      </w:tabs>
      <w:ind w:left="-2268"/>
    </w:pPr>
  </w:style>
  <w:style w:type="paragraph" w:customStyle="1" w:styleId="BodyMargin">
    <w:name w:val="Body Margin"/>
    <w:basedOn w:val="BodyText"/>
    <w:next w:val="BodyText"/>
    <w:rsid w:val="00414A83"/>
    <w:pPr>
      <w:ind w:hanging="2268"/>
    </w:pPr>
  </w:style>
  <w:style w:type="paragraph" w:customStyle="1" w:styleId="MarginFrame">
    <w:name w:val="Margin Frame"/>
    <w:basedOn w:val="Normal"/>
    <w:rsid w:val="00414A83"/>
    <w:pPr>
      <w:keepNext/>
      <w:keepLines/>
      <w:framePr w:w="1985" w:wrap="around" w:vAnchor="text" w:hAnchor="margin" w:x="-2267" w:y="1"/>
    </w:pPr>
  </w:style>
  <w:style w:type="paragraph" w:customStyle="1" w:styleId="BodyTextNoSpace">
    <w:name w:val="Body Text NoSpace"/>
    <w:basedOn w:val="BodyText"/>
    <w:rsid w:val="00414A83"/>
    <w:pPr>
      <w:spacing w:after="0"/>
    </w:pPr>
  </w:style>
  <w:style w:type="paragraph" w:customStyle="1" w:styleId="BodyMarginNoSpace">
    <w:name w:val="Body Margin NoSpace"/>
    <w:basedOn w:val="BodyMargin"/>
    <w:next w:val="BodyTextNoSpace"/>
    <w:rsid w:val="00414A83"/>
    <w:pPr>
      <w:spacing w:after="0"/>
    </w:pPr>
  </w:style>
  <w:style w:type="paragraph" w:customStyle="1" w:styleId="ListBulletNoSpace">
    <w:name w:val="List Bullet NoSpace"/>
    <w:basedOn w:val="ListBullet"/>
    <w:rsid w:val="00414A83"/>
    <w:pPr>
      <w:spacing w:after="0"/>
    </w:pPr>
  </w:style>
  <w:style w:type="paragraph" w:customStyle="1" w:styleId="ListBullet2NoSpace">
    <w:name w:val="List Bullet 2 NoSpace"/>
    <w:basedOn w:val="ListBullet2"/>
    <w:rsid w:val="00414A83"/>
    <w:pPr>
      <w:spacing w:after="0"/>
    </w:pPr>
  </w:style>
  <w:style w:type="paragraph" w:customStyle="1" w:styleId="ListContinueNoSpace">
    <w:name w:val="List Continue NoSpace"/>
    <w:basedOn w:val="ListContinue"/>
    <w:rsid w:val="00414A83"/>
    <w:pPr>
      <w:spacing w:after="0"/>
    </w:pPr>
  </w:style>
  <w:style w:type="paragraph" w:customStyle="1" w:styleId="ListContinue2NoSpace">
    <w:name w:val="List Continue 2 NoSpace"/>
    <w:basedOn w:val="ListContinue2"/>
    <w:rsid w:val="00414A83"/>
    <w:pPr>
      <w:spacing w:after="0"/>
    </w:pPr>
  </w:style>
  <w:style w:type="paragraph" w:customStyle="1" w:styleId="ListNumberNoSpace">
    <w:name w:val="List Number NoSpace"/>
    <w:basedOn w:val="ListNumber"/>
    <w:rsid w:val="00414A83"/>
    <w:pPr>
      <w:spacing w:after="0"/>
    </w:pPr>
  </w:style>
  <w:style w:type="paragraph" w:customStyle="1" w:styleId="ListNumber2NoSpace">
    <w:name w:val="List Number 2 NoSpace"/>
    <w:basedOn w:val="ListNumber2"/>
    <w:rsid w:val="00414A83"/>
    <w:pPr>
      <w:spacing w:after="0"/>
    </w:pPr>
  </w:style>
  <w:style w:type="paragraph" w:customStyle="1" w:styleId="ListHanging">
    <w:name w:val="List Hanging"/>
    <w:basedOn w:val="BodyText"/>
    <w:rsid w:val="00414A83"/>
    <w:pPr>
      <w:ind w:left="1701" w:hanging="1701"/>
    </w:pPr>
  </w:style>
  <w:style w:type="paragraph" w:customStyle="1" w:styleId="ListHangingNoSpace">
    <w:name w:val="List Hanging NoSpace"/>
    <w:basedOn w:val="ListHanging"/>
    <w:rsid w:val="00414A83"/>
    <w:pPr>
      <w:spacing w:after="0"/>
    </w:pPr>
  </w:style>
  <w:style w:type="paragraph" w:customStyle="1" w:styleId="Table">
    <w:name w:val="Table"/>
    <w:basedOn w:val="Normal"/>
    <w:rsid w:val="00414A83"/>
    <w:pPr>
      <w:spacing w:before="60" w:after="60" w:line="220" w:lineRule="atLeast"/>
    </w:pPr>
    <w:rPr>
      <w:rFonts w:ascii="DaneHelveticaNeue" w:hAnsi="DaneHelveticaNeue"/>
      <w:sz w:val="18"/>
    </w:rPr>
  </w:style>
  <w:style w:type="paragraph" w:customStyle="1" w:styleId="FrontPage1">
    <w:name w:val="FrontPage1"/>
    <w:basedOn w:val="Normal"/>
    <w:next w:val="BodyText"/>
    <w:rsid w:val="00414A83"/>
    <w:pPr>
      <w:suppressAutoHyphens/>
      <w:spacing w:after="160" w:line="320" w:lineRule="exact"/>
      <w:jc w:val="both"/>
    </w:pPr>
    <w:rPr>
      <w:rFonts w:ascii="TrueHelveticaLight" w:hAnsi="TrueHelveticaLight"/>
      <w:sz w:val="28"/>
    </w:rPr>
  </w:style>
  <w:style w:type="paragraph" w:customStyle="1" w:styleId="FrontPage2">
    <w:name w:val="FrontPage2"/>
    <w:basedOn w:val="FrontPage1"/>
    <w:next w:val="BodyText"/>
    <w:rsid w:val="00414A83"/>
    <w:pPr>
      <w:spacing w:line="400" w:lineRule="exact"/>
    </w:pPr>
    <w:rPr>
      <w:rFonts w:ascii="TrueHelveticaBlack" w:hAnsi="TrueHelveticaBlack"/>
      <w:sz w:val="36"/>
    </w:rPr>
  </w:style>
  <w:style w:type="paragraph" w:customStyle="1" w:styleId="ListBullet3NoSpace">
    <w:name w:val="List Bullet 3 NoSpace"/>
    <w:basedOn w:val="ListBullet3"/>
    <w:rsid w:val="00414A83"/>
    <w:pPr>
      <w:spacing w:after="0"/>
    </w:pPr>
  </w:style>
  <w:style w:type="paragraph" w:customStyle="1" w:styleId="ListContinue3NoSpace">
    <w:name w:val="List Continue 3 NoSpace"/>
    <w:basedOn w:val="ListContinue3"/>
    <w:rsid w:val="00414A83"/>
    <w:pPr>
      <w:spacing w:after="0"/>
    </w:pPr>
  </w:style>
  <w:style w:type="paragraph" w:customStyle="1" w:styleId="ListNumber3NoSpace">
    <w:name w:val="List Number 3 NoSpace"/>
    <w:basedOn w:val="ListNumber3"/>
    <w:rsid w:val="00414A83"/>
    <w:pPr>
      <w:spacing w:after="0"/>
    </w:pPr>
  </w:style>
  <w:style w:type="paragraph" w:customStyle="1" w:styleId="ListContinue0">
    <w:name w:val="List Continue 0"/>
    <w:basedOn w:val="ListContinue"/>
    <w:rsid w:val="00414A83"/>
    <w:pPr>
      <w:ind w:left="0"/>
    </w:pPr>
  </w:style>
  <w:style w:type="paragraph" w:customStyle="1" w:styleId="ListContinue0NoSpace">
    <w:name w:val="List Continue 0 NoSpace"/>
    <w:basedOn w:val="ListContinue0"/>
    <w:rsid w:val="00414A83"/>
    <w:pPr>
      <w:spacing w:after="0"/>
    </w:pPr>
  </w:style>
  <w:style w:type="paragraph" w:customStyle="1" w:styleId="CaptionMargin">
    <w:name w:val="Caption Margin"/>
    <w:basedOn w:val="Caption"/>
    <w:next w:val="BodyText"/>
    <w:rsid w:val="00414A83"/>
    <w:pPr>
      <w:ind w:left="-992"/>
    </w:pPr>
  </w:style>
  <w:style w:type="paragraph" w:customStyle="1" w:styleId="FrontPageFrame">
    <w:name w:val="FrontPageFrame"/>
    <w:basedOn w:val="Normal"/>
    <w:rsid w:val="00414A83"/>
    <w:pPr>
      <w:framePr w:wrap="around" w:hAnchor="margin" w:x="-2267" w:yAlign="bottom"/>
      <w:tabs>
        <w:tab w:val="left" w:pos="1134"/>
      </w:tabs>
      <w:spacing w:line="240" w:lineRule="atLeast"/>
    </w:pPr>
    <w:rPr>
      <w:rFonts w:ascii="DaneHelveticaNeue" w:hAnsi="DaneHelveticaNeue"/>
      <w:sz w:val="14"/>
    </w:rPr>
  </w:style>
  <w:style w:type="paragraph" w:customStyle="1" w:styleId="CowiAuthor">
    <w:name w:val="CowiAuthor"/>
    <w:basedOn w:val="FrontPageFrame"/>
    <w:next w:val="FrontPageFrame"/>
    <w:rsid w:val="00414A83"/>
    <w:pPr>
      <w:framePr w:wrap="around"/>
    </w:pPr>
  </w:style>
  <w:style w:type="paragraph" w:customStyle="1" w:styleId="CowiClient">
    <w:name w:val="CowiClient"/>
    <w:basedOn w:val="FrontPage1"/>
    <w:next w:val="BlockText"/>
    <w:rsid w:val="00414A83"/>
  </w:style>
  <w:style w:type="paragraph" w:customStyle="1" w:styleId="HeaderFirstLogo">
    <w:name w:val="HeaderFirstLogo"/>
    <w:basedOn w:val="Normal"/>
    <w:next w:val="Normal"/>
    <w:rsid w:val="00414A83"/>
    <w:pPr>
      <w:framePr w:w="3799" w:wrap="around" w:vAnchor="page" w:hAnchor="page" w:xAlign="right" w:y="795"/>
    </w:pPr>
  </w:style>
  <w:style w:type="paragraph" w:customStyle="1" w:styleId="HeaderFrame">
    <w:name w:val="HeaderFrame"/>
    <w:basedOn w:val="Normal"/>
    <w:next w:val="Normal"/>
    <w:rsid w:val="00414A83"/>
    <w:pPr>
      <w:framePr w:hSpace="284" w:wrap="around" w:vAnchor="text" w:hAnchor="margin" w:xAlign="right" w:y="1"/>
    </w:pPr>
  </w:style>
  <w:style w:type="paragraph" w:customStyle="1" w:styleId="FooterFrame">
    <w:name w:val="FooterFrame"/>
    <w:basedOn w:val="Normal"/>
    <w:next w:val="Normal"/>
    <w:rsid w:val="00414A83"/>
    <w:pPr>
      <w:framePr w:hSpace="284" w:wrap="around" w:vAnchor="text" w:hAnchor="margin" w:xAlign="right" w:y="1"/>
    </w:pPr>
    <w:rPr>
      <w:rFonts w:ascii="DaneHelveticaNeue" w:hAnsi="DaneHelveticaNeue"/>
      <w:sz w:val="12"/>
    </w:rPr>
  </w:style>
  <w:style w:type="paragraph" w:customStyle="1" w:styleId="FrontPage3">
    <w:name w:val="FrontPage3"/>
    <w:basedOn w:val="FrontPage1"/>
    <w:next w:val="BlockText"/>
    <w:rsid w:val="00414A83"/>
    <w:pPr>
      <w:spacing w:before="160" w:after="0"/>
    </w:pPr>
    <w:rPr>
      <w:sz w:val="20"/>
    </w:rPr>
  </w:style>
  <w:style w:type="paragraph" w:customStyle="1" w:styleId="ContentsPage">
    <w:name w:val="ContentsPage"/>
    <w:basedOn w:val="Normal"/>
    <w:next w:val="BodyText"/>
    <w:rsid w:val="00414A83"/>
    <w:pPr>
      <w:pageBreakBefore/>
      <w:suppressAutoHyphens/>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414A83"/>
    <w:pPr>
      <w:pageBreakBefore w:val="0"/>
      <w:spacing w:before="120" w:after="320"/>
    </w:pPr>
  </w:style>
  <w:style w:type="paragraph" w:customStyle="1" w:styleId="Appendix">
    <w:name w:val="Appendix"/>
    <w:basedOn w:val="Normal"/>
    <w:next w:val="BodyText"/>
    <w:rsid w:val="00414A83"/>
    <w:pPr>
      <w:keepNext/>
      <w:keepLines/>
      <w:pageBreakBefore/>
      <w:suppressAutoHyphens/>
      <w:spacing w:after="130" w:line="320" w:lineRule="exact"/>
      <w:outlineLvl w:val="6"/>
    </w:pPr>
    <w:rPr>
      <w:rFonts w:ascii="DaneHelveticaNeue" w:hAnsi="DaneHelveticaNeue"/>
      <w:b/>
      <w:sz w:val="32"/>
    </w:rPr>
  </w:style>
  <w:style w:type="paragraph" w:customStyle="1" w:styleId="HeaderFrameEven">
    <w:name w:val="HeaderFrameEven"/>
    <w:basedOn w:val="HeaderFrame"/>
    <w:rsid w:val="00414A83"/>
    <w:pPr>
      <w:framePr w:wrap="around"/>
    </w:pPr>
    <w:rPr>
      <w:rFonts w:ascii="DaneHelveticaNeue" w:hAnsi="DaneHelveticaNeue"/>
      <w:sz w:val="16"/>
    </w:rPr>
  </w:style>
  <w:style w:type="paragraph" w:customStyle="1" w:styleId="oddl-nadpis">
    <w:name w:val="oddíl-nadpis"/>
    <w:basedOn w:val="Normal"/>
    <w:rsid w:val="00414A83"/>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414A83"/>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414A83"/>
    <w:pPr>
      <w:widowControl w:val="0"/>
      <w:spacing w:before="60" w:line="240" w:lineRule="exact"/>
      <w:ind w:left="3402" w:hanging="1278"/>
      <w:jc w:val="both"/>
    </w:pPr>
    <w:rPr>
      <w:rFonts w:ascii="Arial" w:hAnsi="Arial"/>
      <w:sz w:val="24"/>
      <w:lang w:val="cs-CZ"/>
    </w:rPr>
  </w:style>
  <w:style w:type="paragraph" w:customStyle="1" w:styleId="western">
    <w:name w:val="western"/>
    <w:basedOn w:val="Normal"/>
    <w:rsid w:val="00414A83"/>
    <w:pPr>
      <w:spacing w:line="240" w:lineRule="auto"/>
    </w:pPr>
    <w:rPr>
      <w:sz w:val="24"/>
      <w:szCs w:val="24"/>
      <w:lang w:val="sr-Latn-CS" w:eastAsia="sr-Latn-CS"/>
    </w:rPr>
  </w:style>
  <w:style w:type="character" w:customStyle="1" w:styleId="Bodytext0">
    <w:name w:val="Body text_"/>
    <w:basedOn w:val="DefaultParagraphFont"/>
    <w:link w:val="Bodytext1"/>
    <w:locked/>
    <w:rsid w:val="00414A83"/>
    <w:rPr>
      <w:shd w:val="clear" w:color="auto" w:fill="FFFFFF"/>
    </w:rPr>
  </w:style>
  <w:style w:type="paragraph" w:customStyle="1" w:styleId="Bodytext1">
    <w:name w:val="Body text1"/>
    <w:basedOn w:val="Normal"/>
    <w:link w:val="Bodytext0"/>
    <w:rsid w:val="00414A83"/>
    <w:pPr>
      <w:widowControl w:val="0"/>
      <w:shd w:val="clear" w:color="auto" w:fill="FFFFFF"/>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Bodytext20">
    <w:name w:val="Body text (2)_"/>
    <w:basedOn w:val="DefaultParagraphFont"/>
    <w:link w:val="Bodytext21"/>
    <w:locked/>
    <w:rsid w:val="00414A83"/>
    <w:rPr>
      <w:sz w:val="28"/>
      <w:szCs w:val="28"/>
      <w:shd w:val="clear" w:color="auto" w:fill="FFFFFF"/>
    </w:rPr>
  </w:style>
  <w:style w:type="paragraph" w:customStyle="1" w:styleId="Bodytext21">
    <w:name w:val="Body text (2)"/>
    <w:basedOn w:val="Normal"/>
    <w:link w:val="Bodytext20"/>
    <w:rsid w:val="00414A83"/>
    <w:pPr>
      <w:widowControl w:val="0"/>
      <w:shd w:val="clear" w:color="auto" w:fill="FFFFFF"/>
      <w:spacing w:after="420" w:line="240" w:lineRule="atLeast"/>
      <w:jc w:val="center"/>
    </w:pPr>
    <w:rPr>
      <w:rFonts w:asciiTheme="minorHAnsi" w:eastAsiaTheme="minorHAnsi" w:hAnsiTheme="minorHAnsi" w:cstheme="minorBidi"/>
      <w:sz w:val="28"/>
      <w:szCs w:val="28"/>
      <w:lang w:val="en-US"/>
    </w:rPr>
  </w:style>
  <w:style w:type="character" w:customStyle="1" w:styleId="Heading30">
    <w:name w:val="Heading #3_"/>
    <w:basedOn w:val="DefaultParagraphFont"/>
    <w:link w:val="Heading31"/>
    <w:locked/>
    <w:rsid w:val="00414A83"/>
    <w:rPr>
      <w:shd w:val="clear" w:color="auto" w:fill="FFFFFF"/>
    </w:rPr>
  </w:style>
  <w:style w:type="paragraph" w:customStyle="1" w:styleId="Heading31">
    <w:name w:val="Heading #31"/>
    <w:basedOn w:val="Normal"/>
    <w:link w:val="Heading30"/>
    <w:rsid w:val="00414A83"/>
    <w:pPr>
      <w:widowControl w:val="0"/>
      <w:shd w:val="clear" w:color="auto" w:fill="FFFFFF"/>
      <w:spacing w:before="240" w:after="300" w:line="240" w:lineRule="atLeast"/>
      <w:jc w:val="both"/>
      <w:outlineLvl w:val="2"/>
    </w:pPr>
    <w:rPr>
      <w:rFonts w:asciiTheme="minorHAnsi" w:eastAsiaTheme="minorHAnsi" w:hAnsiTheme="minorHAnsi" w:cstheme="minorBidi"/>
      <w:sz w:val="22"/>
      <w:szCs w:val="22"/>
      <w:lang w:val="en-US"/>
    </w:rPr>
  </w:style>
  <w:style w:type="paragraph" w:customStyle="1" w:styleId="Default">
    <w:name w:val="Default"/>
    <w:rsid w:val="00414A83"/>
    <w:pPr>
      <w:autoSpaceDE w:val="0"/>
      <w:autoSpaceDN w:val="0"/>
      <w:adjustRightInd w:val="0"/>
    </w:pPr>
    <w:rPr>
      <w:rFonts w:ascii="Times New Roman" w:eastAsia="Times New Roman" w:hAnsi="Times New Roman" w:cs="Times New Roman"/>
      <w:color w:val="000000"/>
      <w:sz w:val="24"/>
      <w:szCs w:val="24"/>
      <w:lang w:val="sr-Latn-CS" w:eastAsia="sr-Latn-CS"/>
    </w:rPr>
  </w:style>
  <w:style w:type="character" w:customStyle="1" w:styleId="Bodytext30">
    <w:name w:val="Body text (3)_"/>
    <w:basedOn w:val="DefaultParagraphFont"/>
    <w:link w:val="Bodytext31"/>
    <w:locked/>
    <w:rsid w:val="00414A83"/>
    <w:rPr>
      <w:i/>
      <w:iCs/>
      <w:shd w:val="clear" w:color="auto" w:fill="FFFFFF"/>
    </w:rPr>
  </w:style>
  <w:style w:type="paragraph" w:customStyle="1" w:styleId="Bodytext31">
    <w:name w:val="Body text (3)"/>
    <w:basedOn w:val="Normal"/>
    <w:link w:val="Bodytext30"/>
    <w:rsid w:val="00414A83"/>
    <w:pPr>
      <w:widowControl w:val="0"/>
      <w:shd w:val="clear" w:color="auto" w:fill="FFFFFF"/>
      <w:spacing w:before="240" w:after="300" w:line="240" w:lineRule="atLeast"/>
      <w:jc w:val="both"/>
    </w:pPr>
    <w:rPr>
      <w:rFonts w:asciiTheme="minorHAnsi" w:eastAsiaTheme="minorHAnsi" w:hAnsiTheme="minorHAnsi" w:cstheme="minorBidi"/>
      <w:i/>
      <w:iCs/>
      <w:sz w:val="22"/>
      <w:szCs w:val="22"/>
      <w:lang w:val="en-US"/>
    </w:rPr>
  </w:style>
  <w:style w:type="paragraph" w:customStyle="1" w:styleId="CowiTitle">
    <w:name w:val="CowiTitle"/>
    <w:basedOn w:val="FrontPage2"/>
    <w:next w:val="BodyText"/>
    <w:rsid w:val="00414A83"/>
  </w:style>
  <w:style w:type="paragraph" w:customStyle="1" w:styleId="CowiDate">
    <w:name w:val="CowiDate"/>
    <w:basedOn w:val="FrontPageFrame"/>
    <w:next w:val="FrontPageFrame"/>
    <w:rsid w:val="00414A83"/>
    <w:pPr>
      <w:framePr w:wrap="around"/>
    </w:pPr>
  </w:style>
  <w:style w:type="paragraph" w:customStyle="1" w:styleId="Heading">
    <w:name w:val="Heading"/>
    <w:basedOn w:val="Normal"/>
    <w:next w:val="BodyText"/>
    <w:rsid w:val="00414A83"/>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414A83"/>
    <w:pPr>
      <w:suppressLineNumbers/>
      <w:suppressAutoHyphens/>
      <w:spacing w:line="100" w:lineRule="atLeast"/>
    </w:pPr>
    <w:rPr>
      <w:rFonts w:eastAsia="Arial Unicode MS" w:cs="Mangal"/>
      <w:color w:val="000000"/>
      <w:kern w:val="2"/>
      <w:sz w:val="24"/>
      <w:szCs w:val="24"/>
      <w:lang w:eastAsia="ar-SA"/>
    </w:rPr>
  </w:style>
  <w:style w:type="paragraph" w:customStyle="1" w:styleId="CommentText1">
    <w:name w:val="Comment Text1"/>
    <w:basedOn w:val="Normal"/>
    <w:rsid w:val="00414A83"/>
    <w:pPr>
      <w:suppressAutoHyphens/>
      <w:spacing w:line="100" w:lineRule="atLeast"/>
    </w:pPr>
    <w:rPr>
      <w:rFonts w:eastAsia="Arial Unicode MS"/>
      <w:color w:val="000000"/>
      <w:kern w:val="2"/>
      <w:sz w:val="20"/>
      <w:lang w:eastAsia="ar-SA"/>
    </w:rPr>
  </w:style>
  <w:style w:type="paragraph" w:customStyle="1" w:styleId="CommentSubject1">
    <w:name w:val="Comment Subject1"/>
    <w:basedOn w:val="CommentText1"/>
    <w:rsid w:val="00414A83"/>
    <w:rPr>
      <w:b/>
      <w:bCs/>
    </w:rPr>
  </w:style>
  <w:style w:type="paragraph" w:customStyle="1" w:styleId="ContentsHeading">
    <w:name w:val="Contents Heading"/>
    <w:basedOn w:val="Heading1"/>
    <w:rsid w:val="00414A83"/>
    <w:pPr>
      <w:pageBreakBefore w:val="0"/>
      <w:numPr>
        <w:numId w:val="0"/>
      </w:numPr>
      <w:suppressLineNumbers/>
      <w:spacing w:before="480" w:after="0" w:line="100" w:lineRule="atLeast"/>
    </w:pPr>
    <w:rPr>
      <w:rFonts w:ascii="Cambria" w:eastAsia="Arial Unicode MS" w:hAnsi="Cambria" w:cs="font237"/>
      <w:bCs/>
      <w:color w:val="365F91"/>
      <w:kern w:val="2"/>
      <w:szCs w:val="32"/>
      <w:lang w:val="en-US" w:eastAsia="ar-SA"/>
    </w:rPr>
  </w:style>
  <w:style w:type="paragraph" w:customStyle="1" w:styleId="TableContents">
    <w:name w:val="Table Contents"/>
    <w:basedOn w:val="Normal"/>
    <w:rsid w:val="00414A83"/>
    <w:pPr>
      <w:suppressLineNumbers/>
      <w:suppressAutoHyphens/>
      <w:spacing w:line="100" w:lineRule="atLeast"/>
    </w:pPr>
    <w:rPr>
      <w:rFonts w:eastAsia="Arial Unicode MS"/>
      <w:color w:val="000000"/>
      <w:kern w:val="2"/>
      <w:sz w:val="24"/>
      <w:szCs w:val="24"/>
      <w:lang w:eastAsia="ar-SA"/>
    </w:rPr>
  </w:style>
  <w:style w:type="paragraph" w:customStyle="1" w:styleId="TableHeading">
    <w:name w:val="Table Heading"/>
    <w:basedOn w:val="TableContents"/>
    <w:rsid w:val="00414A83"/>
    <w:pPr>
      <w:jc w:val="center"/>
    </w:pPr>
    <w:rPr>
      <w:b/>
      <w:bCs/>
    </w:rPr>
  </w:style>
  <w:style w:type="paragraph" w:customStyle="1" w:styleId="PythagoreanTheorem">
    <w:name w:val="Pythagorean Theorem"/>
    <w:rsid w:val="00414A83"/>
    <w:pPr>
      <w:suppressAutoHyphens/>
    </w:pPr>
    <w:rPr>
      <w:rFonts w:ascii="Calibri" w:eastAsia="MS Mincho" w:hAnsi="Calibri" w:cs="Arial"/>
      <w:lang w:eastAsia="ar-SA"/>
    </w:rPr>
  </w:style>
  <w:style w:type="paragraph" w:customStyle="1" w:styleId="TableParagraph">
    <w:name w:val="Table Paragraph"/>
    <w:basedOn w:val="Normal"/>
    <w:uiPriority w:val="1"/>
    <w:qFormat/>
    <w:rsid w:val="00414A83"/>
    <w:pPr>
      <w:widowControl w:val="0"/>
      <w:autoSpaceDE w:val="0"/>
      <w:autoSpaceDN w:val="0"/>
      <w:adjustRightInd w:val="0"/>
      <w:spacing w:line="240" w:lineRule="auto"/>
    </w:pPr>
    <w:rPr>
      <w:rFonts w:eastAsiaTheme="minorEastAsia"/>
      <w:sz w:val="24"/>
      <w:szCs w:val="24"/>
      <w:lang w:val="en-US"/>
    </w:rPr>
  </w:style>
  <w:style w:type="paragraph" w:customStyle="1" w:styleId="ecxmsonormal">
    <w:name w:val="ecxmsonormal"/>
    <w:basedOn w:val="Normal"/>
    <w:rsid w:val="00414A83"/>
    <w:pPr>
      <w:spacing w:before="100" w:beforeAutospacing="1" w:after="100" w:afterAutospacing="1" w:line="240" w:lineRule="auto"/>
    </w:pPr>
    <w:rPr>
      <w:sz w:val="24"/>
      <w:szCs w:val="24"/>
      <w:lang w:val="sr-Latn-CS" w:eastAsia="sr-Latn-CS"/>
    </w:rPr>
  </w:style>
  <w:style w:type="paragraph" w:customStyle="1" w:styleId="5">
    <w:name w:val="заголовок 5"/>
    <w:basedOn w:val="Normal"/>
    <w:next w:val="Normal"/>
    <w:semiHidden/>
    <w:rsid w:val="00414A83"/>
    <w:pPr>
      <w:spacing w:after="240" w:line="240" w:lineRule="auto"/>
      <w:jc w:val="both"/>
    </w:pPr>
    <w:rPr>
      <w:sz w:val="24"/>
      <w:lang w:val="en-US" w:eastAsia="de-DE"/>
    </w:rPr>
  </w:style>
  <w:style w:type="paragraph" w:customStyle="1" w:styleId="BodyText4">
    <w:name w:val="Body Text4"/>
    <w:basedOn w:val="Normal"/>
    <w:rsid w:val="00414A83"/>
    <w:pPr>
      <w:shd w:val="clear" w:color="auto" w:fill="FFFFFF"/>
      <w:spacing w:line="0" w:lineRule="atLeast"/>
      <w:ind w:hanging="340"/>
    </w:pPr>
    <w:rPr>
      <w:sz w:val="20"/>
      <w:lang w:val="sr-Latn-CS"/>
    </w:rPr>
  </w:style>
  <w:style w:type="paragraph" w:customStyle="1" w:styleId="ListParagraph1">
    <w:name w:val="List Paragraph1"/>
    <w:basedOn w:val="Normal"/>
    <w:uiPriority w:val="34"/>
    <w:qFormat/>
    <w:rsid w:val="00414A83"/>
    <w:pPr>
      <w:spacing w:after="200" w:line="276" w:lineRule="auto"/>
      <w:ind w:left="720"/>
      <w:contextualSpacing/>
    </w:pPr>
    <w:rPr>
      <w:rFonts w:ascii="Calibri" w:eastAsia="Calibri" w:hAnsi="Calibri"/>
      <w:sz w:val="22"/>
      <w:szCs w:val="22"/>
      <w:lang w:val="en-US"/>
    </w:rPr>
  </w:style>
  <w:style w:type="character" w:styleId="CommentReference">
    <w:name w:val="annotation reference"/>
    <w:semiHidden/>
    <w:unhideWhenUsed/>
    <w:rsid w:val="00414A83"/>
    <w:rPr>
      <w:sz w:val="16"/>
      <w:szCs w:val="16"/>
    </w:rPr>
  </w:style>
  <w:style w:type="character" w:customStyle="1" w:styleId="FontStyle14">
    <w:name w:val="Font Style14"/>
    <w:uiPriority w:val="99"/>
    <w:rsid w:val="00414A83"/>
    <w:rPr>
      <w:rFonts w:ascii="Times New Roman" w:hAnsi="Times New Roman" w:cs="Times New Roman" w:hint="default"/>
      <w:b/>
      <w:bCs/>
      <w:color w:val="000000"/>
      <w:sz w:val="24"/>
      <w:szCs w:val="24"/>
    </w:rPr>
  </w:style>
  <w:style w:type="character" w:customStyle="1" w:styleId="FontStyle20">
    <w:name w:val="Font Style20"/>
    <w:rsid w:val="00414A83"/>
    <w:rPr>
      <w:rFonts w:ascii="Times New Roman" w:hAnsi="Times New Roman" w:cs="Times New Roman" w:hint="default"/>
      <w:color w:val="000000"/>
      <w:sz w:val="22"/>
      <w:szCs w:val="22"/>
    </w:rPr>
  </w:style>
  <w:style w:type="character" w:customStyle="1" w:styleId="BodyText10">
    <w:name w:val="Body Text1"/>
    <w:basedOn w:val="Bodytext0"/>
    <w:rsid w:val="00414A83"/>
    <w:rPr>
      <w:u w:val="single"/>
      <w:shd w:val="clear" w:color="auto" w:fill="FFFFFF"/>
    </w:rPr>
  </w:style>
  <w:style w:type="character" w:customStyle="1" w:styleId="WW8Num2z0">
    <w:name w:val="WW8Num2z0"/>
    <w:rsid w:val="00414A83"/>
    <w:rPr>
      <w:rFonts w:ascii="Symbol" w:hAnsi="Symbol" w:cs="Symbol" w:hint="default"/>
    </w:rPr>
  </w:style>
  <w:style w:type="character" w:customStyle="1" w:styleId="WW8Num2z1">
    <w:name w:val="WW8Num2z1"/>
    <w:rsid w:val="00414A83"/>
    <w:rPr>
      <w:rFonts w:ascii="Courier New" w:hAnsi="Courier New" w:cs="Courier New" w:hint="default"/>
    </w:rPr>
  </w:style>
  <w:style w:type="character" w:customStyle="1" w:styleId="WW8Num2z2">
    <w:name w:val="WW8Num2z2"/>
    <w:rsid w:val="00414A83"/>
    <w:rPr>
      <w:rFonts w:ascii="Wingdings" w:hAnsi="Wingdings" w:cs="Wingdings" w:hint="default"/>
    </w:rPr>
  </w:style>
  <w:style w:type="character" w:customStyle="1" w:styleId="WW8Num3z0">
    <w:name w:val="WW8Num3z0"/>
    <w:rsid w:val="00414A83"/>
    <w:rPr>
      <w:b/>
      <w:bCs w:val="0"/>
    </w:rPr>
  </w:style>
  <w:style w:type="character" w:customStyle="1" w:styleId="WW8Num3z1">
    <w:name w:val="WW8Num3z1"/>
    <w:rsid w:val="00414A83"/>
    <w:rPr>
      <w:b/>
      <w:bCs w:val="0"/>
      <w:i w:val="0"/>
      <w:iCs w:val="0"/>
      <w:sz w:val="24"/>
      <w:szCs w:val="24"/>
    </w:rPr>
  </w:style>
  <w:style w:type="character" w:customStyle="1" w:styleId="WW8Num4z0">
    <w:name w:val="WW8Num4z0"/>
    <w:rsid w:val="00414A83"/>
    <w:rPr>
      <w:rFonts w:ascii="Arial" w:hAnsi="Arial" w:cs="Arial" w:hint="default"/>
      <w:i w:val="0"/>
      <w:iCs w:val="0"/>
      <w:sz w:val="24"/>
    </w:rPr>
  </w:style>
  <w:style w:type="character" w:customStyle="1" w:styleId="WW8Num5z0">
    <w:name w:val="WW8Num5z0"/>
    <w:rsid w:val="00414A83"/>
    <w:rPr>
      <w:rFonts w:ascii="Arial" w:hAnsi="Arial" w:cs="Arial" w:hint="default"/>
      <w:b w:val="0"/>
      <w:bCs w:val="0"/>
      <w:i w:val="0"/>
      <w:iCs w:val="0"/>
      <w:sz w:val="24"/>
    </w:rPr>
  </w:style>
  <w:style w:type="character" w:customStyle="1" w:styleId="WW8Num6z0">
    <w:name w:val="WW8Num6z0"/>
    <w:rsid w:val="00414A83"/>
    <w:rPr>
      <w:rFonts w:ascii="Symbol" w:hAnsi="Symbol" w:cs="Symbol" w:hint="default"/>
    </w:rPr>
  </w:style>
  <w:style w:type="character" w:customStyle="1" w:styleId="WW8Num6z1">
    <w:name w:val="WW8Num6z1"/>
    <w:rsid w:val="00414A83"/>
    <w:rPr>
      <w:rFonts w:ascii="Courier New" w:hAnsi="Courier New" w:cs="Courier New" w:hint="default"/>
    </w:rPr>
  </w:style>
  <w:style w:type="character" w:customStyle="1" w:styleId="WW8Num6z2">
    <w:name w:val="WW8Num6z2"/>
    <w:rsid w:val="00414A83"/>
    <w:rPr>
      <w:rFonts w:ascii="Wingdings" w:hAnsi="Wingdings" w:cs="Wingdings" w:hint="default"/>
    </w:rPr>
  </w:style>
  <w:style w:type="character" w:customStyle="1" w:styleId="WW8Num7z0">
    <w:name w:val="WW8Num7z0"/>
    <w:rsid w:val="00414A83"/>
    <w:rPr>
      <w:b w:val="0"/>
      <w:bCs w:val="0"/>
      <w:i w:val="0"/>
      <w:iCs w:val="0"/>
      <w:color w:val="00000A"/>
    </w:rPr>
  </w:style>
  <w:style w:type="character" w:customStyle="1" w:styleId="WW8Num7z1">
    <w:name w:val="WW8Num7z1"/>
    <w:rsid w:val="00414A83"/>
    <w:rPr>
      <w:rFonts w:ascii="Courier New" w:hAnsi="Courier New" w:cs="Courier New" w:hint="default"/>
    </w:rPr>
  </w:style>
  <w:style w:type="character" w:customStyle="1" w:styleId="WW8Num7z2">
    <w:name w:val="WW8Num7z2"/>
    <w:rsid w:val="00414A83"/>
    <w:rPr>
      <w:rFonts w:ascii="Wingdings" w:hAnsi="Wingdings" w:cs="Wingdings" w:hint="default"/>
    </w:rPr>
  </w:style>
  <w:style w:type="character" w:customStyle="1" w:styleId="WW8Num8z0">
    <w:name w:val="WW8Num8z0"/>
    <w:rsid w:val="00414A83"/>
    <w:rPr>
      <w:rFonts w:ascii="Symbol" w:hAnsi="Symbol" w:cs="Symbol" w:hint="default"/>
    </w:rPr>
  </w:style>
  <w:style w:type="character" w:customStyle="1" w:styleId="WW8Num9z0">
    <w:name w:val="WW8Num9z0"/>
    <w:rsid w:val="00414A83"/>
    <w:rPr>
      <w:i w:val="0"/>
      <w:iCs w:val="0"/>
    </w:rPr>
  </w:style>
  <w:style w:type="character" w:customStyle="1" w:styleId="WW8Num9z1">
    <w:name w:val="WW8Num9z1"/>
    <w:rsid w:val="00414A83"/>
    <w:rPr>
      <w:rFonts w:ascii="Courier New" w:hAnsi="Courier New" w:cs="Courier New" w:hint="default"/>
    </w:rPr>
  </w:style>
  <w:style w:type="character" w:customStyle="1" w:styleId="WW8Num9z2">
    <w:name w:val="WW8Num9z2"/>
    <w:rsid w:val="00414A83"/>
    <w:rPr>
      <w:rFonts w:ascii="Wingdings" w:hAnsi="Wingdings" w:cs="Wingdings" w:hint="default"/>
    </w:rPr>
  </w:style>
  <w:style w:type="character" w:customStyle="1" w:styleId="WW8Num8z1">
    <w:name w:val="WW8Num8z1"/>
    <w:rsid w:val="00414A83"/>
    <w:rPr>
      <w:rFonts w:ascii="Courier New" w:hAnsi="Courier New" w:cs="Courier New" w:hint="default"/>
    </w:rPr>
  </w:style>
  <w:style w:type="character" w:customStyle="1" w:styleId="WW8Num8z2">
    <w:name w:val="WW8Num8z2"/>
    <w:rsid w:val="00414A83"/>
    <w:rPr>
      <w:rFonts w:ascii="Wingdings" w:hAnsi="Wingdings" w:cs="Wingdings" w:hint="default"/>
    </w:rPr>
  </w:style>
  <w:style w:type="character" w:customStyle="1" w:styleId="WW8Num10z0">
    <w:name w:val="WW8Num10z0"/>
    <w:rsid w:val="00414A83"/>
    <w:rPr>
      <w:rFonts w:ascii="Symbol" w:hAnsi="Symbol" w:cs="Symbol" w:hint="default"/>
    </w:rPr>
  </w:style>
  <w:style w:type="character" w:customStyle="1" w:styleId="WW8Num10z1">
    <w:name w:val="WW8Num10z1"/>
    <w:rsid w:val="00414A83"/>
    <w:rPr>
      <w:rFonts w:ascii="Courier New" w:hAnsi="Courier New" w:cs="Courier New" w:hint="default"/>
    </w:rPr>
  </w:style>
  <w:style w:type="character" w:customStyle="1" w:styleId="WW8Num10z2">
    <w:name w:val="WW8Num10z2"/>
    <w:rsid w:val="00414A83"/>
    <w:rPr>
      <w:rFonts w:ascii="Wingdings" w:hAnsi="Wingdings" w:cs="Wingdings" w:hint="default"/>
    </w:rPr>
  </w:style>
  <w:style w:type="character" w:customStyle="1" w:styleId="WW8Num12z0">
    <w:name w:val="WW8Num12z0"/>
    <w:rsid w:val="00414A83"/>
    <w:rPr>
      <w:b/>
      <w:bCs w:val="0"/>
    </w:rPr>
  </w:style>
  <w:style w:type="character" w:customStyle="1" w:styleId="WW8Num12z1">
    <w:name w:val="WW8Num12z1"/>
    <w:rsid w:val="00414A83"/>
    <w:rPr>
      <w:b/>
      <w:bCs w:val="0"/>
      <w:i w:val="0"/>
      <w:iCs w:val="0"/>
      <w:sz w:val="24"/>
      <w:szCs w:val="24"/>
    </w:rPr>
  </w:style>
  <w:style w:type="character" w:customStyle="1" w:styleId="WW8Num13z0">
    <w:name w:val="WW8Num13z0"/>
    <w:rsid w:val="00414A83"/>
    <w:rPr>
      <w:b w:val="0"/>
      <w:bCs w:val="0"/>
    </w:rPr>
  </w:style>
  <w:style w:type="character" w:customStyle="1" w:styleId="WW8Num15z0">
    <w:name w:val="WW8Num15z0"/>
    <w:rsid w:val="00414A83"/>
    <w:rPr>
      <w:rFonts w:ascii="Wingdings" w:hAnsi="Wingdings" w:cs="Wingdings" w:hint="default"/>
    </w:rPr>
  </w:style>
  <w:style w:type="character" w:customStyle="1" w:styleId="WW8Num15z1">
    <w:name w:val="WW8Num15z1"/>
    <w:rsid w:val="00414A83"/>
    <w:rPr>
      <w:rFonts w:ascii="Courier New" w:hAnsi="Courier New" w:cs="Courier New" w:hint="default"/>
    </w:rPr>
  </w:style>
  <w:style w:type="character" w:customStyle="1" w:styleId="WW8Num15z3">
    <w:name w:val="WW8Num15z3"/>
    <w:rsid w:val="00414A83"/>
    <w:rPr>
      <w:rFonts w:ascii="Symbol" w:hAnsi="Symbol" w:cs="Symbol" w:hint="default"/>
    </w:rPr>
  </w:style>
  <w:style w:type="character" w:customStyle="1" w:styleId="WW-DefaultParagraphFont">
    <w:name w:val="WW-Default Paragraph Font"/>
    <w:rsid w:val="00414A83"/>
  </w:style>
  <w:style w:type="character" w:customStyle="1" w:styleId="ListParagraphChar">
    <w:name w:val="List Paragraph Char"/>
    <w:rsid w:val="00414A83"/>
  </w:style>
  <w:style w:type="character" w:customStyle="1" w:styleId="CommentReference1">
    <w:name w:val="Comment Reference1"/>
    <w:rsid w:val="00414A83"/>
    <w:rPr>
      <w:sz w:val="16"/>
      <w:szCs w:val="16"/>
    </w:rPr>
  </w:style>
  <w:style w:type="character" w:customStyle="1" w:styleId="BodyText2Char1">
    <w:name w:val="Body Text 2 Char1"/>
    <w:basedOn w:val="WW-DefaultParagraphFont"/>
    <w:rsid w:val="00414A83"/>
  </w:style>
  <w:style w:type="character" w:customStyle="1" w:styleId="NoSpacingChar">
    <w:name w:val="No Spacing Char"/>
    <w:rsid w:val="00414A83"/>
    <w:rPr>
      <w:rFonts w:ascii="font237" w:hAnsi="font237" w:cs="font237" w:hint="default"/>
      <w:lang w:val="en-US"/>
    </w:rPr>
  </w:style>
  <w:style w:type="character" w:customStyle="1" w:styleId="ListLabel1">
    <w:name w:val="ListLabel 1"/>
    <w:rsid w:val="00414A83"/>
    <w:rPr>
      <w:rFonts w:ascii="Courier New" w:hAnsi="Courier New" w:cs="Courier New" w:hint="default"/>
    </w:rPr>
  </w:style>
  <w:style w:type="character" w:customStyle="1" w:styleId="ListLabel2">
    <w:name w:val="ListLabel 2"/>
    <w:rsid w:val="00414A83"/>
    <w:rPr>
      <w:b/>
      <w:bCs w:val="0"/>
      <w:i w:val="0"/>
      <w:iCs w:val="0"/>
      <w:sz w:val="24"/>
      <w:szCs w:val="24"/>
    </w:rPr>
  </w:style>
  <w:style w:type="character" w:customStyle="1" w:styleId="ListLabel3">
    <w:name w:val="ListLabel 3"/>
    <w:rsid w:val="00414A83"/>
    <w:rPr>
      <w:rFonts w:ascii="Arial" w:hAnsi="Arial" w:cs="Arial" w:hint="default"/>
      <w:i w:val="0"/>
      <w:iCs w:val="0"/>
      <w:sz w:val="24"/>
    </w:rPr>
  </w:style>
  <w:style w:type="character" w:customStyle="1" w:styleId="ListLabel4">
    <w:name w:val="ListLabel 4"/>
    <w:rsid w:val="00414A83"/>
    <w:rPr>
      <w:rFonts w:ascii="Arial" w:hAnsi="Arial" w:cs="Arial" w:hint="default"/>
      <w:b w:val="0"/>
      <w:bCs w:val="0"/>
      <w:i w:val="0"/>
      <w:iCs w:val="0"/>
      <w:sz w:val="24"/>
    </w:rPr>
  </w:style>
  <w:style w:type="character" w:customStyle="1" w:styleId="ListLabel5">
    <w:name w:val="ListLabel 5"/>
    <w:rsid w:val="00414A83"/>
    <w:rPr>
      <w:rFonts w:ascii="Calibri" w:hAnsi="Calibri" w:cs="Calibri" w:hint="default"/>
    </w:rPr>
  </w:style>
  <w:style w:type="character" w:customStyle="1" w:styleId="ListLabel6">
    <w:name w:val="ListLabel 6"/>
    <w:rsid w:val="00414A83"/>
    <w:rPr>
      <w:b w:val="0"/>
      <w:bCs w:val="0"/>
      <w:i w:val="0"/>
      <w:iCs w:val="0"/>
      <w:color w:val="00000A"/>
    </w:rPr>
  </w:style>
  <w:style w:type="character" w:customStyle="1" w:styleId="ListLabel7">
    <w:name w:val="ListLabel 7"/>
    <w:rsid w:val="00414A83"/>
    <w:rPr>
      <w:rFonts w:ascii="TimesNewRomanPSMT" w:eastAsia="TimesNewRomanPSMT" w:hAnsi="TimesNewRomanPSMT" w:cs="Times New Roman" w:hint="eastAsia"/>
    </w:rPr>
  </w:style>
  <w:style w:type="character" w:customStyle="1" w:styleId="ListLabel8">
    <w:name w:val="ListLabel 8"/>
    <w:rsid w:val="00414A83"/>
    <w:rPr>
      <w:i w:val="0"/>
      <w:iCs w:val="0"/>
    </w:rPr>
  </w:style>
  <w:style w:type="character" w:customStyle="1" w:styleId="NumberingSymbols">
    <w:name w:val="Numbering Symbols"/>
    <w:rsid w:val="00414A83"/>
  </w:style>
  <w:style w:type="character" w:customStyle="1" w:styleId="CommentTextChar1">
    <w:name w:val="Comment Text Char1"/>
    <w:basedOn w:val="DefaultParagraphFont"/>
    <w:link w:val="CommentText"/>
    <w:semiHidden/>
    <w:locked/>
    <w:rsid w:val="00414A83"/>
    <w:rPr>
      <w:sz w:val="20"/>
      <w:szCs w:val="20"/>
    </w:rPr>
  </w:style>
  <w:style w:type="character" w:customStyle="1" w:styleId="CommentSubjectChar1">
    <w:name w:val="Comment Subject Char1"/>
    <w:basedOn w:val="CommentTextChar1"/>
    <w:link w:val="CommentSubject"/>
    <w:semiHidden/>
    <w:locked/>
    <w:rsid w:val="00414A83"/>
    <w:rPr>
      <w:b/>
      <w:bCs/>
      <w:sz w:val="20"/>
      <w:szCs w:val="20"/>
    </w:rPr>
  </w:style>
  <w:style w:type="character" w:customStyle="1" w:styleId="apple-converted-space">
    <w:name w:val="apple-converted-space"/>
    <w:basedOn w:val="DefaultParagraphFont"/>
    <w:rsid w:val="00414A83"/>
  </w:style>
  <w:style w:type="character" w:customStyle="1" w:styleId="BodytextItalic">
    <w:name w:val="Body text + Italic"/>
    <w:rsid w:val="00414A83"/>
    <w:rPr>
      <w:rFonts w:ascii="Times New Roman" w:eastAsia="Times New Roman" w:hAnsi="Times New Roman" w:cs="Times New Roman" w:hint="default"/>
      <w:b w:val="0"/>
      <w:bCs w:val="0"/>
      <w:i/>
      <w:iCs/>
      <w:smallCaps w:val="0"/>
      <w:strike w:val="0"/>
      <w:dstrike w:val="0"/>
      <w:spacing w:val="0"/>
      <w:sz w:val="20"/>
      <w:szCs w:val="20"/>
      <w:u w:val="none"/>
      <w:effect w:val="none"/>
    </w:rPr>
  </w:style>
  <w:style w:type="table" w:styleId="TableGrid">
    <w:name w:val="Table Grid"/>
    <w:basedOn w:val="TableNormal"/>
    <w:uiPriority w:val="59"/>
    <w:rsid w:val="00414A83"/>
    <w:pPr>
      <w:spacing w:line="270" w:lineRule="atLeas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1/10"/>
    <w:rsid w:val="00414A83"/>
    <w:pPr>
      <w:numPr>
        <w:numId w:val="32"/>
      </w:numPr>
    </w:pPr>
  </w:style>
  <w:style w:type="paragraph" w:customStyle="1" w:styleId="font5">
    <w:name w:val="font5"/>
    <w:basedOn w:val="Normal"/>
    <w:rsid w:val="00AC0596"/>
    <w:pPr>
      <w:spacing w:before="100" w:beforeAutospacing="1" w:after="100" w:afterAutospacing="1" w:line="240" w:lineRule="auto"/>
    </w:pPr>
    <w:rPr>
      <w:rFonts w:ascii="Arial" w:hAnsi="Arial" w:cs="Arial"/>
      <w:color w:val="000000"/>
      <w:sz w:val="22"/>
      <w:szCs w:val="22"/>
      <w:lang w:val="en-US"/>
    </w:rPr>
  </w:style>
  <w:style w:type="paragraph" w:customStyle="1" w:styleId="font6">
    <w:name w:val="font6"/>
    <w:basedOn w:val="Normal"/>
    <w:rsid w:val="00AC0596"/>
    <w:pPr>
      <w:spacing w:before="100" w:beforeAutospacing="1" w:after="100" w:afterAutospacing="1" w:line="240" w:lineRule="auto"/>
    </w:pPr>
    <w:rPr>
      <w:rFonts w:ascii="Arial" w:hAnsi="Arial" w:cs="Arial"/>
      <w:color w:val="FF0000"/>
      <w:sz w:val="22"/>
      <w:szCs w:val="22"/>
      <w:lang w:val="en-US"/>
    </w:rPr>
  </w:style>
  <w:style w:type="paragraph" w:customStyle="1" w:styleId="font7">
    <w:name w:val="font7"/>
    <w:basedOn w:val="Normal"/>
    <w:rsid w:val="00AC0596"/>
    <w:pPr>
      <w:spacing w:before="100" w:beforeAutospacing="1" w:after="100" w:afterAutospacing="1" w:line="240" w:lineRule="auto"/>
    </w:pPr>
    <w:rPr>
      <w:rFonts w:ascii="Arial" w:hAnsi="Arial" w:cs="Arial"/>
      <w:color w:val="000000"/>
      <w:sz w:val="18"/>
      <w:szCs w:val="18"/>
      <w:lang w:val="en-US"/>
    </w:rPr>
  </w:style>
  <w:style w:type="paragraph" w:customStyle="1" w:styleId="font8">
    <w:name w:val="font8"/>
    <w:basedOn w:val="Normal"/>
    <w:rsid w:val="00AC0596"/>
    <w:pPr>
      <w:spacing w:before="100" w:beforeAutospacing="1" w:after="100" w:afterAutospacing="1" w:line="240" w:lineRule="auto"/>
    </w:pPr>
    <w:rPr>
      <w:rFonts w:ascii="Arial" w:hAnsi="Arial" w:cs="Arial"/>
      <w:b/>
      <w:bCs/>
      <w:color w:val="000000"/>
      <w:sz w:val="18"/>
      <w:szCs w:val="18"/>
      <w:lang w:val="en-US"/>
    </w:rPr>
  </w:style>
  <w:style w:type="paragraph" w:customStyle="1" w:styleId="font9">
    <w:name w:val="font9"/>
    <w:basedOn w:val="Normal"/>
    <w:rsid w:val="00AC0596"/>
    <w:pPr>
      <w:spacing w:before="100" w:beforeAutospacing="1" w:after="100" w:afterAutospacing="1" w:line="240" w:lineRule="auto"/>
    </w:pPr>
    <w:rPr>
      <w:rFonts w:ascii="Arial" w:hAnsi="Arial" w:cs="Arial"/>
      <w:b/>
      <w:bCs/>
      <w:color w:val="FF0000"/>
      <w:sz w:val="18"/>
      <w:szCs w:val="18"/>
      <w:lang w:val="en-US"/>
    </w:rPr>
  </w:style>
  <w:style w:type="paragraph" w:customStyle="1" w:styleId="xl65">
    <w:name w:val="xl65"/>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rPr>
  </w:style>
  <w:style w:type="paragraph" w:customStyle="1" w:styleId="xl66">
    <w:name w:val="xl66"/>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C00000"/>
      <w:sz w:val="24"/>
      <w:szCs w:val="24"/>
      <w:lang w:val="en-US"/>
    </w:rPr>
  </w:style>
  <w:style w:type="paragraph" w:customStyle="1" w:styleId="xl67">
    <w:name w:val="xl67"/>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rPr>
  </w:style>
  <w:style w:type="paragraph" w:customStyle="1" w:styleId="xl68">
    <w:name w:val="xl68"/>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8"/>
      <w:szCs w:val="18"/>
      <w:lang w:val="en-US"/>
    </w:rPr>
  </w:style>
  <w:style w:type="paragraph" w:customStyle="1" w:styleId="xl69">
    <w:name w:val="xl69"/>
    <w:basedOn w:val="Normal"/>
    <w:rsid w:val="00AC0596"/>
    <w:pPr>
      <w:pBdr>
        <w:top w:val="single" w:sz="4" w:space="0" w:color="auto"/>
        <w:bottom w:val="single" w:sz="4" w:space="0" w:color="auto"/>
      </w:pBdr>
      <w:spacing w:before="100" w:beforeAutospacing="1" w:after="100" w:afterAutospacing="1" w:line="240" w:lineRule="auto"/>
      <w:jc w:val="center"/>
    </w:pPr>
    <w:rPr>
      <w:rFonts w:ascii="Arial" w:hAnsi="Arial" w:cs="Arial"/>
      <w:b/>
      <w:bCs/>
      <w:color w:val="C00000"/>
      <w:sz w:val="24"/>
      <w:szCs w:val="24"/>
      <w:lang w:val="en-US"/>
    </w:rPr>
  </w:style>
  <w:style w:type="paragraph" w:customStyle="1" w:styleId="xl70">
    <w:name w:val="xl70"/>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color w:val="C00000"/>
      <w:sz w:val="20"/>
      <w:lang w:val="en-US"/>
    </w:rPr>
  </w:style>
  <w:style w:type="paragraph" w:customStyle="1" w:styleId="xl71">
    <w:name w:val="xl71"/>
    <w:basedOn w:val="Normal"/>
    <w:rsid w:val="00AC059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b/>
      <w:bCs/>
      <w:color w:val="C00000"/>
      <w:sz w:val="20"/>
      <w:lang w:val="en-US"/>
    </w:rPr>
  </w:style>
  <w:style w:type="paragraph" w:customStyle="1" w:styleId="xl72">
    <w:name w:val="xl72"/>
    <w:basedOn w:val="Normal"/>
    <w:rsid w:val="00AC0596"/>
    <w:pPr>
      <w:pBdr>
        <w:top w:val="single" w:sz="4" w:space="0" w:color="auto"/>
        <w:bottom w:val="single" w:sz="4" w:space="0" w:color="auto"/>
      </w:pBdr>
      <w:spacing w:before="100" w:beforeAutospacing="1" w:after="100" w:afterAutospacing="1" w:line="240" w:lineRule="auto"/>
      <w:jc w:val="center"/>
    </w:pPr>
    <w:rPr>
      <w:rFonts w:ascii="Arial" w:hAnsi="Arial" w:cs="Arial"/>
      <w:b/>
      <w:bCs/>
      <w:color w:val="C00000"/>
      <w:sz w:val="20"/>
      <w:lang w:val="en-US"/>
    </w:rPr>
  </w:style>
  <w:style w:type="paragraph" w:customStyle="1" w:styleId="xl73">
    <w:name w:val="xl73"/>
    <w:basedOn w:val="Normal"/>
    <w:rsid w:val="00AC059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lang w:val="en-US"/>
    </w:rPr>
  </w:style>
  <w:style w:type="paragraph" w:customStyle="1" w:styleId="xl74">
    <w:name w:val="xl74"/>
    <w:basedOn w:val="Normal"/>
    <w:rsid w:val="00AC0596"/>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lang w:val="en-US"/>
    </w:rPr>
  </w:style>
  <w:style w:type="paragraph" w:customStyle="1" w:styleId="xl75">
    <w:name w:val="xl75"/>
    <w:basedOn w:val="Normal"/>
    <w:rsid w:val="00AC0596"/>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val="en-US"/>
    </w:rPr>
  </w:style>
  <w:style w:type="paragraph" w:customStyle="1" w:styleId="xl76">
    <w:name w:val="xl76"/>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8"/>
      <w:szCs w:val="18"/>
      <w:lang w:val="en-US"/>
    </w:rPr>
  </w:style>
  <w:style w:type="paragraph" w:customStyle="1" w:styleId="xl77">
    <w:name w:val="xl77"/>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lang w:val="en-US"/>
    </w:rPr>
  </w:style>
  <w:style w:type="paragraph" w:customStyle="1" w:styleId="xl78">
    <w:name w:val="xl78"/>
    <w:basedOn w:val="Normal"/>
    <w:rsid w:val="00AC05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w:hAnsi="Arial" w:cs="Arial"/>
      <w:b/>
      <w:bCs/>
      <w:sz w:val="20"/>
      <w:lang w:val="en-US"/>
    </w:rPr>
  </w:style>
  <w:style w:type="paragraph" w:customStyle="1" w:styleId="xl79">
    <w:name w:val="xl79"/>
    <w:basedOn w:val="Normal"/>
    <w:rsid w:val="00AC059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w:hAnsi="Arial" w:cs="Arial"/>
      <w:b/>
      <w:bCs/>
      <w:sz w:val="20"/>
      <w:lang w:val="en-US"/>
    </w:rPr>
  </w:style>
  <w:style w:type="paragraph" w:customStyle="1" w:styleId="xl80">
    <w:name w:val="xl80"/>
    <w:basedOn w:val="Normal"/>
    <w:rsid w:val="00AC05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8"/>
      <w:szCs w:val="18"/>
      <w:lang w:val="en-US"/>
    </w:rPr>
  </w:style>
  <w:style w:type="paragraph" w:customStyle="1" w:styleId="xl81">
    <w:name w:val="xl81"/>
    <w:basedOn w:val="Normal"/>
    <w:rsid w:val="00AC05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20"/>
      <w:lang w:val="en-US"/>
    </w:rPr>
  </w:style>
  <w:style w:type="paragraph" w:customStyle="1" w:styleId="xl82">
    <w:name w:val="xl82"/>
    <w:basedOn w:val="Normal"/>
    <w:rsid w:val="00AC05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18"/>
      <w:szCs w:val="18"/>
      <w:lang w:val="en-US"/>
    </w:rPr>
  </w:style>
  <w:style w:type="paragraph" w:customStyle="1" w:styleId="xl83">
    <w:name w:val="xl83"/>
    <w:basedOn w:val="Normal"/>
    <w:rsid w:val="00AC059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20"/>
      <w:lang w:val="en-US"/>
    </w:rPr>
  </w:style>
  <w:style w:type="paragraph" w:customStyle="1" w:styleId="xl84">
    <w:name w:val="xl84"/>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8"/>
      <w:szCs w:val="18"/>
      <w:lang w:val="en-US"/>
    </w:rPr>
  </w:style>
  <w:style w:type="paragraph" w:customStyle="1" w:styleId="xl85">
    <w:name w:val="xl85"/>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b/>
      <w:bCs/>
      <w:color w:val="C00000"/>
      <w:sz w:val="20"/>
      <w:lang w:val="en-US"/>
    </w:rPr>
  </w:style>
  <w:style w:type="paragraph" w:customStyle="1" w:styleId="xl86">
    <w:name w:val="xl86"/>
    <w:basedOn w:val="Normal"/>
    <w:rsid w:val="00AC059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lang w:val="en-US"/>
    </w:rPr>
  </w:style>
  <w:style w:type="paragraph" w:customStyle="1" w:styleId="xl87">
    <w:name w:val="xl87"/>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8"/>
      <w:szCs w:val="18"/>
      <w:lang w:val="en-US"/>
    </w:rPr>
  </w:style>
  <w:style w:type="paragraph" w:customStyle="1" w:styleId="xl88">
    <w:name w:val="xl88"/>
    <w:basedOn w:val="Normal"/>
    <w:rsid w:val="00AC05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b/>
      <w:bCs/>
      <w:sz w:val="18"/>
      <w:szCs w:val="18"/>
      <w:lang w:val="en-US"/>
    </w:rPr>
  </w:style>
  <w:style w:type="paragraph" w:customStyle="1" w:styleId="xl89">
    <w:name w:val="xl89"/>
    <w:basedOn w:val="Normal"/>
    <w:rsid w:val="00AC059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Arial" w:hAnsi="Arial" w:cs="Arial"/>
      <w:b/>
      <w:bCs/>
      <w:sz w:val="20"/>
      <w:lang w:val="en-US"/>
    </w:rPr>
  </w:style>
  <w:style w:type="paragraph" w:customStyle="1" w:styleId="xl90">
    <w:name w:val="xl90"/>
    <w:basedOn w:val="Normal"/>
    <w:rsid w:val="00AC0596"/>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91">
    <w:name w:val="xl91"/>
    <w:basedOn w:val="Normal"/>
    <w:rsid w:val="00AC0596"/>
    <w:pPr>
      <w:pBdr>
        <w:top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92">
    <w:name w:val="xl92"/>
    <w:basedOn w:val="Normal"/>
    <w:rsid w:val="00AC0596"/>
    <w:pPr>
      <w:pBdr>
        <w:left w:val="single" w:sz="4" w:space="0" w:color="auto"/>
        <w:bottom w:val="single" w:sz="4" w:space="0" w:color="auto"/>
      </w:pBdr>
      <w:spacing w:before="100" w:beforeAutospacing="1" w:after="100" w:afterAutospacing="1" w:line="240" w:lineRule="auto"/>
      <w:jc w:val="center"/>
    </w:pPr>
    <w:rPr>
      <w:rFonts w:ascii="Arial" w:hAnsi="Arial" w:cs="Arial"/>
      <w:b/>
      <w:bCs/>
      <w:color w:val="4F81BD"/>
      <w:sz w:val="44"/>
      <w:szCs w:val="44"/>
      <w:lang w:val="en-US"/>
    </w:rPr>
  </w:style>
  <w:style w:type="paragraph" w:customStyle="1" w:styleId="xl93">
    <w:name w:val="xl93"/>
    <w:basedOn w:val="Normal"/>
    <w:rsid w:val="00AC0596"/>
    <w:pPr>
      <w:pBdr>
        <w:bottom w:val="single" w:sz="4" w:space="0" w:color="auto"/>
      </w:pBdr>
      <w:spacing w:before="100" w:beforeAutospacing="1" w:after="100" w:afterAutospacing="1" w:line="240" w:lineRule="auto"/>
      <w:jc w:val="center"/>
    </w:pPr>
    <w:rPr>
      <w:rFonts w:ascii="Arial" w:hAnsi="Arial" w:cs="Arial"/>
      <w:b/>
      <w:bCs/>
      <w:color w:val="4F81BD"/>
      <w:sz w:val="44"/>
      <w:szCs w:val="44"/>
      <w:lang w:val="en-US"/>
    </w:rPr>
  </w:style>
  <w:style w:type="paragraph" w:customStyle="1" w:styleId="xl94">
    <w:name w:val="xl94"/>
    <w:basedOn w:val="Normal"/>
    <w:rsid w:val="00AC0596"/>
    <w:pPr>
      <w:pBdr>
        <w:bottom w:val="single" w:sz="4" w:space="0" w:color="auto"/>
        <w:right w:val="single" w:sz="4" w:space="0" w:color="auto"/>
      </w:pBdr>
      <w:spacing w:before="100" w:beforeAutospacing="1" w:after="100" w:afterAutospacing="1" w:line="240" w:lineRule="auto"/>
      <w:jc w:val="center"/>
    </w:pPr>
    <w:rPr>
      <w:rFonts w:ascii="Arial" w:hAnsi="Arial" w:cs="Arial"/>
      <w:b/>
      <w:bCs/>
      <w:color w:val="4F81BD"/>
      <w:sz w:val="44"/>
      <w:szCs w:val="44"/>
      <w:lang w:val="en-US"/>
    </w:rPr>
  </w:style>
  <w:style w:type="paragraph" w:customStyle="1" w:styleId="xl95">
    <w:name w:val="xl95"/>
    <w:basedOn w:val="Normal"/>
    <w:rsid w:val="00AC0596"/>
    <w:pPr>
      <w:pBdr>
        <w:top w:val="single" w:sz="4" w:space="0" w:color="auto"/>
        <w:lef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6">
    <w:name w:val="xl96"/>
    <w:basedOn w:val="Normal"/>
    <w:rsid w:val="00AC0596"/>
    <w:pPr>
      <w:pBdr>
        <w:top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7">
    <w:name w:val="xl97"/>
    <w:basedOn w:val="Normal"/>
    <w:rsid w:val="00AC0596"/>
    <w:pPr>
      <w:pBdr>
        <w:top w:val="single" w:sz="4" w:space="0" w:color="auto"/>
        <w:righ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8">
    <w:name w:val="xl98"/>
    <w:basedOn w:val="Normal"/>
    <w:rsid w:val="00AC0596"/>
    <w:pPr>
      <w:pBdr>
        <w:lef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99">
    <w:name w:val="xl99"/>
    <w:basedOn w:val="Normal"/>
    <w:rsid w:val="00AC0596"/>
    <w:pP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0">
    <w:name w:val="xl100"/>
    <w:basedOn w:val="Normal"/>
    <w:rsid w:val="00AC0596"/>
    <w:pPr>
      <w:pBdr>
        <w:righ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1">
    <w:name w:val="xl101"/>
    <w:basedOn w:val="Normal"/>
    <w:rsid w:val="00AC0596"/>
    <w:pPr>
      <w:pBdr>
        <w:left w:val="single" w:sz="4" w:space="0" w:color="auto"/>
        <w:bottom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2">
    <w:name w:val="xl102"/>
    <w:basedOn w:val="Normal"/>
    <w:rsid w:val="00AC0596"/>
    <w:pPr>
      <w:pBdr>
        <w:bottom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3">
    <w:name w:val="xl103"/>
    <w:basedOn w:val="Normal"/>
    <w:rsid w:val="00AC0596"/>
    <w:pPr>
      <w:pBdr>
        <w:bottom w:val="single" w:sz="4" w:space="0" w:color="auto"/>
        <w:right w:val="single" w:sz="4" w:space="0" w:color="auto"/>
      </w:pBdr>
      <w:shd w:val="clear" w:color="000000" w:fill="F2F2F2"/>
      <w:spacing w:before="100" w:beforeAutospacing="1" w:after="100" w:afterAutospacing="1" w:line="240" w:lineRule="auto"/>
      <w:textAlignment w:val="top"/>
    </w:pPr>
    <w:rPr>
      <w:rFonts w:ascii="Arial" w:hAnsi="Arial" w:cs="Arial"/>
      <w:sz w:val="24"/>
      <w:szCs w:val="24"/>
      <w:lang w:val="en-US"/>
    </w:rPr>
  </w:style>
  <w:style w:type="paragraph" w:customStyle="1" w:styleId="xl104">
    <w:name w:val="xl104"/>
    <w:basedOn w:val="Normal"/>
    <w:rsid w:val="00AC0596"/>
    <w:pPr>
      <w:pBdr>
        <w:left w:val="single" w:sz="4" w:space="0" w:color="auto"/>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5">
    <w:name w:val="xl105"/>
    <w:basedOn w:val="Normal"/>
    <w:rsid w:val="00AC0596"/>
    <w:pPr>
      <w:pBdr>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6">
    <w:name w:val="xl106"/>
    <w:basedOn w:val="Normal"/>
    <w:rsid w:val="00AC0596"/>
    <w:pPr>
      <w:pBdr>
        <w:bottom w:val="single" w:sz="4" w:space="0" w:color="auto"/>
        <w:right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7">
    <w:name w:val="xl107"/>
    <w:basedOn w:val="Normal"/>
    <w:rsid w:val="00AC0596"/>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108">
    <w:name w:val="xl108"/>
    <w:basedOn w:val="Normal"/>
    <w:rsid w:val="00AC0596"/>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09">
    <w:name w:val="xl109"/>
    <w:basedOn w:val="Normal"/>
    <w:rsid w:val="00AC0596"/>
    <w:pPr>
      <w:pBdr>
        <w:top w:val="single" w:sz="4" w:space="0" w:color="auto"/>
        <w:bottom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10">
    <w:name w:val="xl110"/>
    <w:basedOn w:val="Normal"/>
    <w:rsid w:val="00AC0596"/>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Arial" w:hAnsi="Arial" w:cs="Arial"/>
      <w:b/>
      <w:bCs/>
      <w:sz w:val="20"/>
      <w:lang w:val="en-US"/>
    </w:rPr>
  </w:style>
  <w:style w:type="paragraph" w:customStyle="1" w:styleId="xl111">
    <w:name w:val="xl111"/>
    <w:basedOn w:val="Normal"/>
    <w:rsid w:val="00AC0596"/>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112">
    <w:name w:val="xl112"/>
    <w:basedOn w:val="Normal"/>
    <w:rsid w:val="00AC0596"/>
    <w:pPr>
      <w:pBdr>
        <w:top w:val="single" w:sz="4" w:space="0" w:color="auto"/>
        <w:bottom w:val="single" w:sz="4" w:space="0" w:color="auto"/>
      </w:pBdr>
      <w:spacing w:before="100" w:beforeAutospacing="1" w:after="100" w:afterAutospacing="1" w:line="240" w:lineRule="auto"/>
    </w:pPr>
    <w:rPr>
      <w:rFonts w:ascii="Arial" w:hAnsi="Arial" w:cs="Arial"/>
      <w:b/>
      <w:bCs/>
      <w:color w:val="C00000"/>
      <w:sz w:val="20"/>
      <w:lang w:val="en-US"/>
    </w:rPr>
  </w:style>
  <w:style w:type="paragraph" w:customStyle="1" w:styleId="xl113">
    <w:name w:val="xl113"/>
    <w:basedOn w:val="Normal"/>
    <w:rsid w:val="00AC0596"/>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Arial" w:hAnsi="Arial" w:cs="Arial"/>
      <w:b/>
      <w:bCs/>
      <w:sz w:val="20"/>
      <w:lang w:val="en-US"/>
    </w:rPr>
  </w:style>
  <w:style w:type="paragraph" w:customStyle="1" w:styleId="xl114">
    <w:name w:val="xl114"/>
    <w:basedOn w:val="Normal"/>
    <w:rsid w:val="00AC0596"/>
    <w:pPr>
      <w:pBdr>
        <w:top w:val="single" w:sz="4" w:space="0" w:color="auto"/>
        <w:bottom w:val="single" w:sz="4" w:space="0" w:color="auto"/>
      </w:pBdr>
      <w:shd w:val="clear" w:color="000000" w:fill="FF0000"/>
      <w:spacing w:before="100" w:beforeAutospacing="1" w:after="100" w:afterAutospacing="1" w:line="240" w:lineRule="auto"/>
    </w:pPr>
    <w:rPr>
      <w:rFonts w:ascii="Arial" w:hAnsi="Arial" w:cs="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970868">
      <w:bodyDiv w:val="1"/>
      <w:marLeft w:val="0"/>
      <w:marRight w:val="0"/>
      <w:marTop w:val="0"/>
      <w:marBottom w:val="0"/>
      <w:divBdr>
        <w:top w:val="none" w:sz="0" w:space="0" w:color="auto"/>
        <w:left w:val="none" w:sz="0" w:space="0" w:color="auto"/>
        <w:bottom w:val="none" w:sz="0" w:space="0" w:color="auto"/>
        <w:right w:val="none" w:sz="0" w:space="0" w:color="auto"/>
      </w:divBdr>
    </w:div>
    <w:div w:id="1193835203">
      <w:bodyDiv w:val="1"/>
      <w:marLeft w:val="0"/>
      <w:marRight w:val="0"/>
      <w:marTop w:val="0"/>
      <w:marBottom w:val="0"/>
      <w:divBdr>
        <w:top w:val="none" w:sz="0" w:space="0" w:color="auto"/>
        <w:left w:val="none" w:sz="0" w:space="0" w:color="auto"/>
        <w:bottom w:val="none" w:sz="0" w:space="0" w:color="auto"/>
        <w:right w:val="none" w:sz="0" w:space="0" w:color="auto"/>
      </w:divBdr>
    </w:div>
    <w:div w:id="158807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D7BBE-662D-48E8-AC08-9999B4AD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14231</Words>
  <Characters>81118</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KZM</Company>
  <LinksUpToDate>false</LinksUpToDate>
  <CharactersWithSpaces>95159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dc:creator>
  <cp:lastModifiedBy>Milan Djordjevic</cp:lastModifiedBy>
  <cp:revision>7</cp:revision>
  <cp:lastPrinted>2015-09-11T11:52:00Z</cp:lastPrinted>
  <dcterms:created xsi:type="dcterms:W3CDTF">2015-10-01T11:43:00Z</dcterms:created>
  <dcterms:modified xsi:type="dcterms:W3CDTF">2015-10-05T12:46:00Z</dcterms:modified>
</cp:coreProperties>
</file>