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5F4FED" w:rsidRPr="005502F6">
        <w:rPr>
          <w:b/>
          <w:sz w:val="24"/>
        </w:rPr>
        <w:t xml:space="preserve"> </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216CB5">
        <w:rPr>
          <w:b/>
          <w:sz w:val="24"/>
        </w:rPr>
        <w:t>404-2-52/2017-05</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bookmarkStart w:id="0" w:name="_GoBack"/>
      <w:bookmarkEnd w:id="0"/>
    </w:p>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firstRow="1" w:lastRow="0" w:firstColumn="1" w:lastColumn="0" w:noHBand="0" w:noVBand="1"/>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931022" w:rsidP="00931022">
            <w:pPr>
              <w:rPr>
                <w:b/>
                <w:color w:val="FF0000"/>
              </w:rPr>
            </w:pPr>
            <w:r>
              <w:rPr>
                <w:b/>
                <w:color w:val="FF0000"/>
                <w:lang w:val="sr-Cyrl-RS"/>
              </w:rPr>
              <w:t>06</w:t>
            </w:r>
            <w:r w:rsidR="003E7471">
              <w:rPr>
                <w:b/>
                <w:color w:val="FF0000"/>
              </w:rPr>
              <w:t>.0</w:t>
            </w:r>
            <w:r>
              <w:rPr>
                <w:b/>
                <w:color w:val="FF0000"/>
                <w:lang w:val="sr-Cyrl-RS"/>
              </w:rPr>
              <w:t>7</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F9114F">
            <w:pPr>
              <w:rPr>
                <w:b/>
                <w:color w:val="FF0000"/>
              </w:rPr>
            </w:pPr>
            <w:r w:rsidRPr="00986D71">
              <w:rPr>
                <w:b/>
                <w:color w:val="FF0000"/>
              </w:rPr>
              <w:t>1</w:t>
            </w:r>
            <w:r w:rsidR="00C930D2" w:rsidRPr="00986D71">
              <w:rPr>
                <w:b/>
                <w:color w:val="FF0000"/>
              </w:rPr>
              <w:t>5</w:t>
            </w:r>
            <w:r w:rsidRPr="00986D71">
              <w:rPr>
                <w:b/>
                <w:color w:val="FF0000"/>
                <w:vertAlign w:val="superscript"/>
              </w:rPr>
              <w:t>00</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931022" w:rsidP="00DF3B6C">
            <w:pPr>
              <w:rPr>
                <w:b/>
                <w:color w:val="FF0000"/>
              </w:rPr>
            </w:pPr>
            <w:r>
              <w:rPr>
                <w:b/>
                <w:color w:val="FF0000"/>
                <w:lang w:val="en-US"/>
              </w:rPr>
              <w:t>06</w:t>
            </w:r>
            <w:r w:rsidR="00B423D9" w:rsidRPr="00986D71">
              <w:rPr>
                <w:b/>
                <w:color w:val="FF0000"/>
              </w:rPr>
              <w:t>.0</w:t>
            </w:r>
            <w:r>
              <w:rPr>
                <w:b/>
                <w:color w:val="FF0000"/>
              </w:rPr>
              <w:t>7</w:t>
            </w:r>
            <w:r w:rsidR="00216CB5">
              <w:rPr>
                <w:b/>
                <w:color w:val="FF0000"/>
              </w:rPr>
              <w:t>.2017</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C930D2" w:rsidP="00F9114F">
            <w:pPr>
              <w:rPr>
                <w:b/>
                <w:color w:val="FF0000"/>
              </w:rPr>
            </w:pPr>
            <w:r w:rsidRPr="00986D71">
              <w:rPr>
                <w:b/>
                <w:color w:val="FF0000"/>
              </w:rPr>
              <w:t>15</w:t>
            </w:r>
            <w:r w:rsidR="007B162D" w:rsidRPr="00986D71">
              <w:rPr>
                <w:b/>
                <w:color w:val="FF0000"/>
                <w:vertAlign w:val="superscript"/>
              </w:rPr>
              <w:t>15</w:t>
            </w:r>
            <w:r w:rsidR="007B162D" w:rsidRPr="00986D71">
              <w:rPr>
                <w:b/>
                <w:color w:val="FF0000"/>
              </w:rPr>
              <w:t xml:space="preserve"> 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3E7471" w:rsidP="003E7471">
      <w:pPr>
        <w:rPr>
          <w:sz w:val="22"/>
        </w:rPr>
      </w:pPr>
      <w:r>
        <w:rPr>
          <w:sz w:val="22"/>
        </w:rPr>
        <w:t>Јун</w:t>
      </w:r>
      <w:r w:rsidR="007B162D" w:rsidRPr="00986D71">
        <w:rPr>
          <w:sz w:val="22"/>
        </w:rPr>
        <w:t>, 201</w:t>
      </w:r>
      <w:r w:rsidR="00216CB5">
        <w:rPr>
          <w:sz w:val="22"/>
        </w:rPr>
        <w:t>7</w:t>
      </w:r>
      <w:r w:rsidR="007B162D" w:rsidRPr="00986D71">
        <w:rPr>
          <w:sz w:val="22"/>
        </w:rPr>
        <w:t>.године</w:t>
      </w:r>
    </w:p>
    <w:p w:rsidR="007B162D" w:rsidRPr="00986D71" w:rsidRDefault="007B162D" w:rsidP="00F9114F">
      <w:pPr>
        <w:rPr>
          <w:sz w:val="22"/>
        </w:rPr>
      </w:pPr>
    </w:p>
    <w:p w:rsidR="00716DBE" w:rsidRPr="00986D71" w:rsidRDefault="00716DBE" w:rsidP="00F9114F"/>
    <w:p w:rsidR="00E55736" w:rsidRPr="00986D71" w:rsidRDefault="00E55736" w:rsidP="00E55736">
      <w:pPr>
        <w:tabs>
          <w:tab w:val="left" w:pos="5715"/>
        </w:tabs>
        <w:spacing w:line="240" w:lineRule="atLeast"/>
        <w:jc w:val="both"/>
        <w:rPr>
          <w:sz w:val="22"/>
          <w:szCs w:val="22"/>
        </w:rPr>
      </w:pPr>
      <w:r w:rsidRPr="00986D71">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986D71">
        <w:rPr>
          <w:sz w:val="22"/>
          <w:szCs w:val="22"/>
        </w:rPr>
        <w:t>Одлуке о покретању поступка јавне набавке мале вредности усл</w:t>
      </w:r>
      <w:r w:rsidR="00350653" w:rsidRPr="00986D71">
        <w:rPr>
          <w:sz w:val="22"/>
          <w:szCs w:val="22"/>
        </w:rPr>
        <w:t>уге телекомуникација</w:t>
      </w:r>
      <w:r w:rsidRPr="00986D71">
        <w:rPr>
          <w:sz w:val="22"/>
          <w:szCs w:val="22"/>
        </w:rPr>
        <w:t xml:space="preserve">,  број </w:t>
      </w:r>
      <w:r w:rsidR="00216CB5">
        <w:rPr>
          <w:sz w:val="22"/>
          <w:szCs w:val="22"/>
        </w:rPr>
        <w:t>404-2-52/2017-05</w:t>
      </w:r>
      <w:r w:rsidRPr="00986D71">
        <w:rPr>
          <w:sz w:val="22"/>
          <w:szCs w:val="22"/>
        </w:rPr>
        <w:t xml:space="preserve"> од </w:t>
      </w:r>
      <w:r w:rsidR="00C202A6">
        <w:rPr>
          <w:sz w:val="22"/>
          <w:szCs w:val="22"/>
        </w:rPr>
        <w:t>12</w:t>
      </w:r>
      <w:r w:rsidR="00216CB5">
        <w:rPr>
          <w:sz w:val="22"/>
          <w:szCs w:val="22"/>
          <w:lang w:val="en-US"/>
        </w:rPr>
        <w:t>.0</w:t>
      </w:r>
      <w:r w:rsidR="00216CB5">
        <w:rPr>
          <w:sz w:val="22"/>
          <w:szCs w:val="22"/>
        </w:rPr>
        <w:t>5.2017</w:t>
      </w:r>
      <w:r w:rsidRPr="00986D71">
        <w:rPr>
          <w:sz w:val="22"/>
          <w:szCs w:val="22"/>
        </w:rPr>
        <w:t xml:space="preserve">. године и Решења </w:t>
      </w:r>
      <w:r w:rsidR="00C202A6">
        <w:rPr>
          <w:sz w:val="22"/>
          <w:szCs w:val="22"/>
        </w:rPr>
        <w:t xml:space="preserve">о образовању комисије </w:t>
      </w:r>
      <w:r w:rsidRPr="00986D71">
        <w:rPr>
          <w:sz w:val="22"/>
          <w:szCs w:val="22"/>
        </w:rPr>
        <w:t xml:space="preserve">број </w:t>
      </w:r>
      <w:r w:rsidR="00216CB5">
        <w:rPr>
          <w:sz w:val="22"/>
          <w:szCs w:val="22"/>
        </w:rPr>
        <w:t>404-2-52/2017-05</w:t>
      </w:r>
      <w:r w:rsidRPr="00986D71">
        <w:rPr>
          <w:sz w:val="22"/>
          <w:szCs w:val="22"/>
        </w:rPr>
        <w:t xml:space="preserve"> од </w:t>
      </w:r>
      <w:r w:rsidR="00C202A6">
        <w:rPr>
          <w:sz w:val="22"/>
          <w:szCs w:val="22"/>
        </w:rPr>
        <w:t>12</w:t>
      </w:r>
      <w:r w:rsidR="00216CB5">
        <w:rPr>
          <w:sz w:val="22"/>
          <w:szCs w:val="22"/>
          <w:lang w:val="en-US"/>
        </w:rPr>
        <w:t>.0</w:t>
      </w:r>
      <w:r w:rsidR="00216CB5">
        <w:rPr>
          <w:sz w:val="22"/>
          <w:szCs w:val="22"/>
        </w:rPr>
        <w:t>5.2017</w:t>
      </w:r>
      <w:r w:rsidRPr="00986D71">
        <w:rPr>
          <w:sz w:val="22"/>
          <w:szCs w:val="22"/>
        </w:rPr>
        <w:t>.године припремљена је:</w:t>
      </w:r>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 w:rsidR="007B162D" w:rsidRPr="00986D71" w:rsidRDefault="007B162D" w:rsidP="00F9114F">
      <w:pPr>
        <w:rPr>
          <w:b/>
          <w:sz w:val="24"/>
        </w:rPr>
      </w:pPr>
      <w:r w:rsidRPr="00986D71">
        <w:rPr>
          <w:b/>
          <w:sz w:val="24"/>
        </w:rPr>
        <w:t>КОНКУРСНА ДОКУМЕНТАЦИЈА</w:t>
      </w:r>
    </w:p>
    <w:p w:rsidR="007B162D" w:rsidRPr="00986D71" w:rsidRDefault="007B162D" w:rsidP="00F9114F">
      <w:pPr>
        <w:rPr>
          <w:b/>
          <w:sz w:val="24"/>
        </w:rPr>
      </w:pPr>
      <w:r w:rsidRPr="00986D71">
        <w:rPr>
          <w:b/>
          <w:sz w:val="24"/>
        </w:rPr>
        <w:t xml:space="preserve">За јавну набавку мале вредности </w:t>
      </w:r>
      <w:r w:rsidR="008C0FBF" w:rsidRPr="00986D71">
        <w:rPr>
          <w:b/>
          <w:sz w:val="24"/>
        </w:rPr>
        <w:t>услуге телекомуникација</w:t>
      </w:r>
      <w:r w:rsidRPr="00986D71">
        <w:rPr>
          <w:b/>
          <w:sz w:val="24"/>
        </w:rPr>
        <w:t>,</w:t>
      </w:r>
    </w:p>
    <w:p w:rsidR="007B162D" w:rsidRPr="00986D71" w:rsidRDefault="007B162D" w:rsidP="00F9114F">
      <w:pPr>
        <w:rPr>
          <w:b/>
          <w:sz w:val="24"/>
        </w:rPr>
      </w:pPr>
      <w:r w:rsidRPr="00986D71">
        <w:rPr>
          <w:b/>
          <w:sz w:val="24"/>
        </w:rPr>
        <w:t xml:space="preserve">број  </w:t>
      </w:r>
      <w:r w:rsidR="00216CB5">
        <w:rPr>
          <w:b/>
          <w:sz w:val="24"/>
        </w:rPr>
        <w:t>404-2-52/2017-05</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1"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firstRow="1" w:lastRow="0" w:firstColumn="1" w:lastColumn="0" w:noHBand="0" w:noVBand="1"/>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2F4C0B">
            <w:pPr>
              <w:rPr>
                <w:rFonts w:eastAsia="TimesNewRomanPSMT"/>
                <w:kern w:val="2"/>
                <w:sz w:val="22"/>
                <w:lang w:eastAsia="ar-SA"/>
              </w:rPr>
            </w:pPr>
            <w:r w:rsidRPr="00986D71">
              <w:rPr>
                <w:rFonts w:eastAsia="TimesNewRomanPSMT"/>
                <w:kern w:val="2"/>
                <w:sz w:val="22"/>
                <w:lang w:val="en-US" w:eastAsia="ar-SA"/>
              </w:rPr>
              <w:t>4</w:t>
            </w:r>
            <w:r w:rsidR="00433339" w:rsidRPr="00986D71">
              <w:rPr>
                <w:rFonts w:eastAsia="TimesNewRomanPSMT"/>
                <w:kern w:val="2"/>
                <w:sz w:val="22"/>
                <w:lang w:eastAsia="ar-SA"/>
              </w:rPr>
              <w:t>-</w:t>
            </w:r>
            <w:r w:rsidR="007C1D5B" w:rsidRPr="00986D71">
              <w:rPr>
                <w:rFonts w:eastAsia="TimesNewRomanPSMT"/>
                <w:kern w:val="2"/>
                <w:sz w:val="22"/>
                <w:lang w:eastAsia="ar-SA"/>
              </w:rPr>
              <w:t>8</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986D71" w:rsidRDefault="007C1D5B" w:rsidP="002F4C0B">
            <w:pPr>
              <w:rPr>
                <w:rFonts w:eastAsia="TimesNewRomanPSMT"/>
                <w:kern w:val="2"/>
                <w:sz w:val="22"/>
                <w:lang w:eastAsia="ar-SA"/>
              </w:rPr>
            </w:pPr>
            <w:r w:rsidRPr="00986D71">
              <w:rPr>
                <w:rFonts w:eastAsia="TimesNewRomanPSMT"/>
                <w:kern w:val="2"/>
                <w:sz w:val="22"/>
                <w:lang w:eastAsia="ar-SA"/>
              </w:rPr>
              <w:t>9</w:t>
            </w:r>
            <w:r w:rsidR="002F4C0B" w:rsidRPr="00986D71">
              <w:rPr>
                <w:rFonts w:eastAsia="TimesNewRomanPSMT"/>
                <w:kern w:val="2"/>
                <w:sz w:val="22"/>
                <w:lang w:val="en-US" w:eastAsia="ar-SA"/>
              </w:rPr>
              <w:t>-1</w:t>
            </w:r>
            <w:r w:rsidRPr="00986D71">
              <w:rPr>
                <w:rFonts w:eastAsia="TimesNewRomanPSMT"/>
                <w:kern w:val="2"/>
                <w:sz w:val="22"/>
                <w:lang w:eastAsia="ar-SA"/>
              </w:rPr>
              <w:t>2</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F9114F">
            <w:pPr>
              <w:rPr>
                <w:rFonts w:eastAsia="TimesNewRomanPSMT"/>
                <w:kern w:val="2"/>
                <w:sz w:val="22"/>
                <w:lang w:eastAsia="ar-SA"/>
              </w:rPr>
            </w:pPr>
            <w:r w:rsidRPr="00986D71">
              <w:rPr>
                <w:rFonts w:eastAsia="TimesNewRomanPSMT"/>
                <w:kern w:val="2"/>
                <w:sz w:val="22"/>
                <w:lang w:val="en-US" w:eastAsia="ar-SA"/>
              </w:rPr>
              <w:t>1</w:t>
            </w:r>
            <w:r w:rsidR="007C1D5B" w:rsidRPr="00986D71">
              <w:rPr>
                <w:rFonts w:eastAsia="TimesNewRomanPSMT"/>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2F4C0B" w:rsidP="002F4C0B">
            <w:pPr>
              <w:rPr>
                <w:rFonts w:eastAsia="TimesNewRomanPSMT"/>
                <w:kern w:val="2"/>
                <w:sz w:val="22"/>
                <w:lang w:eastAsia="ar-SA"/>
              </w:rPr>
            </w:pPr>
            <w:r w:rsidRPr="00986D71">
              <w:rPr>
                <w:rFonts w:eastAsia="TimesNewRomanPSMT"/>
                <w:kern w:val="2"/>
                <w:sz w:val="22"/>
                <w:lang w:val="sr-Latn-CS" w:eastAsia="ar-SA"/>
              </w:rPr>
              <w:t>1</w:t>
            </w:r>
            <w:r w:rsidR="007C1D5B" w:rsidRPr="00986D71">
              <w:rPr>
                <w:rFonts w:eastAsia="TimesNewRomanPSMT"/>
                <w:kern w:val="2"/>
                <w:sz w:val="22"/>
                <w:lang w:eastAsia="ar-SA"/>
              </w:rPr>
              <w:t>4</w:t>
            </w:r>
            <w:r w:rsidR="00433339" w:rsidRPr="00986D71">
              <w:rPr>
                <w:rFonts w:eastAsia="TimesNewRomanPSMT"/>
                <w:kern w:val="2"/>
                <w:sz w:val="22"/>
                <w:lang w:eastAsia="ar-SA"/>
              </w:rPr>
              <w:t>-</w:t>
            </w:r>
            <w:r w:rsidRPr="00986D71">
              <w:rPr>
                <w:rFonts w:eastAsia="TimesNewRomanPSMT"/>
                <w:kern w:val="2"/>
                <w:sz w:val="22"/>
                <w:lang w:eastAsia="ar-SA"/>
              </w:rPr>
              <w:t>2</w:t>
            </w:r>
            <w:r w:rsidR="007C1D5B" w:rsidRPr="00986D71">
              <w:rPr>
                <w:rFonts w:eastAsia="TimesNewRomanPSMT"/>
                <w:kern w:val="2"/>
                <w:sz w:val="22"/>
                <w:lang w:eastAsia="ar-SA"/>
              </w:rPr>
              <w:t>4</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 xml:space="preserve">Модел уговора </w:t>
            </w:r>
            <w:r w:rsidR="002F4C0B" w:rsidRPr="00986D71">
              <w:rPr>
                <w:rFonts w:eastAsia="TimesNewRomanPSMT"/>
                <w:kern w:val="2"/>
                <w:sz w:val="22"/>
                <w:lang w:eastAsia="ar-SA"/>
              </w:rPr>
              <w:t>(партија 1)</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2F4C0B">
            <w:pPr>
              <w:rPr>
                <w:rFonts w:eastAsia="TimesNewRomanPSMT"/>
                <w:kern w:val="2"/>
                <w:sz w:val="22"/>
                <w:lang w:eastAsia="ar-SA"/>
              </w:rPr>
            </w:pPr>
            <w:r w:rsidRPr="00986D71">
              <w:rPr>
                <w:rFonts w:eastAsia="TimesNewRomanPSMT"/>
                <w:kern w:val="2"/>
                <w:sz w:val="22"/>
                <w:lang w:val="sr-Latn-CS" w:eastAsia="ar-SA"/>
              </w:rPr>
              <w:t>2</w:t>
            </w:r>
            <w:r w:rsidR="007C1D5B" w:rsidRPr="00986D71">
              <w:rPr>
                <w:rFonts w:eastAsia="TimesNewRomanPSMT"/>
                <w:kern w:val="2"/>
                <w:sz w:val="22"/>
                <w:lang w:eastAsia="ar-SA"/>
              </w:rPr>
              <w:t>5</w:t>
            </w:r>
            <w:r w:rsidR="00433339" w:rsidRPr="00986D71">
              <w:rPr>
                <w:rFonts w:eastAsia="TimesNewRomanPSMT"/>
                <w:kern w:val="2"/>
                <w:sz w:val="22"/>
                <w:lang w:eastAsia="ar-SA"/>
              </w:rPr>
              <w:t>-2</w:t>
            </w:r>
            <w:r w:rsidR="007C1D5B" w:rsidRPr="00986D71">
              <w:rPr>
                <w:rFonts w:eastAsia="TimesNewRomanPSMT"/>
                <w:kern w:val="2"/>
                <w:sz w:val="22"/>
                <w:lang w:eastAsia="ar-SA"/>
              </w:rPr>
              <w:t>7</w:t>
            </w:r>
          </w:p>
        </w:tc>
      </w:tr>
      <w:tr w:rsidR="008B4261" w:rsidRPr="00986D71" w:rsidTr="007B162D">
        <w:tc>
          <w:tcPr>
            <w:tcW w:w="1552" w:type="dxa"/>
            <w:tcBorders>
              <w:top w:val="single" w:sz="4" w:space="0" w:color="000000"/>
              <w:left w:val="single" w:sz="4" w:space="0" w:color="000000"/>
              <w:bottom w:val="single" w:sz="4" w:space="0" w:color="000000"/>
              <w:right w:val="nil"/>
            </w:tcBorders>
            <w:hideMark/>
          </w:tcPr>
          <w:p w:rsidR="008B4261" w:rsidRPr="00986D71" w:rsidRDefault="008B4261" w:rsidP="00F9114F">
            <w:pPr>
              <w:rPr>
                <w:rFonts w:eastAsia="TimesNewRomanPSMT"/>
                <w:sz w:val="22"/>
              </w:rPr>
            </w:pPr>
            <w:r w:rsidRPr="00986D71">
              <w:rPr>
                <w:rFonts w:eastAsia="TimesNewRomanPSMT"/>
                <w:sz w:val="22"/>
                <w:lang w:val="sr-Latn-CS"/>
              </w:rPr>
              <w:t>VI</w:t>
            </w:r>
          </w:p>
        </w:tc>
        <w:tc>
          <w:tcPr>
            <w:tcW w:w="6128" w:type="dxa"/>
            <w:tcBorders>
              <w:top w:val="single" w:sz="4" w:space="0" w:color="000000"/>
              <w:left w:val="single" w:sz="4" w:space="0" w:color="000000"/>
              <w:bottom w:val="single" w:sz="4" w:space="0" w:color="000000"/>
              <w:right w:val="nil"/>
            </w:tcBorders>
            <w:hideMark/>
          </w:tcPr>
          <w:p w:rsidR="008B4261" w:rsidRPr="00986D71" w:rsidRDefault="002F4C0B" w:rsidP="002F4C0B">
            <w:pPr>
              <w:jc w:val="left"/>
              <w:rPr>
                <w:rFonts w:eastAsia="TimesNewRomanPSMT"/>
                <w:kern w:val="2"/>
                <w:sz w:val="22"/>
                <w:lang w:eastAsia="ar-SA"/>
              </w:rPr>
            </w:pPr>
            <w:r w:rsidRPr="00986D71">
              <w:rPr>
                <w:rFonts w:eastAsia="TimesNewRomanPSMT"/>
                <w:kern w:val="2"/>
                <w:sz w:val="22"/>
                <w:lang w:eastAsia="ar-SA"/>
              </w:rPr>
              <w:t>Модел уговора (партија 2)</w:t>
            </w:r>
          </w:p>
        </w:tc>
        <w:tc>
          <w:tcPr>
            <w:tcW w:w="1590" w:type="dxa"/>
            <w:tcBorders>
              <w:top w:val="single" w:sz="4" w:space="0" w:color="000000"/>
              <w:left w:val="single" w:sz="4" w:space="0" w:color="000000"/>
              <w:bottom w:val="single" w:sz="4" w:space="0" w:color="000000"/>
              <w:right w:val="single" w:sz="4" w:space="0" w:color="000000"/>
            </w:tcBorders>
            <w:hideMark/>
          </w:tcPr>
          <w:p w:rsidR="008B4261" w:rsidRPr="00986D71" w:rsidRDefault="007C1D5B" w:rsidP="00F9114F">
            <w:pPr>
              <w:rPr>
                <w:rFonts w:eastAsia="TimesNewRomanPSMT"/>
                <w:kern w:val="2"/>
                <w:sz w:val="22"/>
                <w:lang w:eastAsia="ar-SA"/>
              </w:rPr>
            </w:pPr>
            <w:r w:rsidRPr="00986D71">
              <w:rPr>
                <w:rFonts w:eastAsia="TimesNewRomanPSMT"/>
                <w:kern w:val="2"/>
                <w:sz w:val="22"/>
                <w:lang w:eastAsia="ar-SA"/>
              </w:rPr>
              <w:t>28</w:t>
            </w:r>
            <w:r w:rsidR="002F4C0B" w:rsidRPr="00986D71">
              <w:rPr>
                <w:rFonts w:eastAsia="TimesNewRomanPSMT"/>
                <w:kern w:val="2"/>
                <w:sz w:val="22"/>
                <w:lang w:eastAsia="ar-SA"/>
              </w:rPr>
              <w:t>-</w:t>
            </w:r>
            <w:r w:rsidRPr="00986D71">
              <w:rPr>
                <w:rFonts w:eastAsia="TimesNewRomanPSMT"/>
                <w:kern w:val="2"/>
                <w:sz w:val="22"/>
                <w:lang w:eastAsia="ar-SA"/>
              </w:rPr>
              <w:t>30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C1D5B" w:rsidP="00F9114F">
            <w:pPr>
              <w:rPr>
                <w:rFonts w:eastAsia="TimesNewRomanPSMT"/>
                <w:kern w:val="2"/>
                <w:sz w:val="22"/>
                <w:lang w:eastAsia="ar-SA"/>
              </w:rPr>
            </w:pPr>
            <w:r w:rsidRPr="00986D71">
              <w:rPr>
                <w:rFonts w:eastAsia="TimesNewRomanPSMT"/>
                <w:kern w:val="2"/>
                <w:sz w:val="22"/>
                <w:lang w:eastAsia="ar-SA"/>
              </w:rPr>
              <w:t>31</w:t>
            </w:r>
            <w:r w:rsidR="002F4C0B" w:rsidRPr="00986D71">
              <w:rPr>
                <w:rFonts w:eastAsia="TimesNewRomanPSMT"/>
                <w:kern w:val="2"/>
                <w:sz w:val="22"/>
                <w:lang w:eastAsia="ar-SA"/>
              </w:rPr>
              <w:t>-3</w:t>
            </w:r>
            <w:r w:rsidRPr="00986D71">
              <w:rPr>
                <w:rFonts w:eastAsia="TimesNewRomanPSMT"/>
                <w:kern w:val="2"/>
                <w:sz w:val="22"/>
                <w:lang w:eastAsia="ar-SA"/>
              </w:rPr>
              <w:t>7</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на документација садржи укупно 4</w:t>
      </w:r>
      <w:r w:rsidR="00F310C8">
        <w:rPr>
          <w:sz w:val="22"/>
          <w:lang w:val="en-US"/>
        </w:rPr>
        <w:t>0</w:t>
      </w:r>
      <w:r w:rsidR="000532F2" w:rsidRPr="00986D71">
        <w:rPr>
          <w:sz w:val="22"/>
        </w:rPr>
        <w:t xml:space="preserve"> страна</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7B162D" w:rsidRPr="00986D71" w:rsidRDefault="007B162D" w:rsidP="00E55736">
      <w:pPr>
        <w:rPr>
          <w:b/>
          <w:sz w:val="24"/>
          <w:szCs w:val="22"/>
        </w:rPr>
      </w:pPr>
      <w:r w:rsidRPr="00986D71">
        <w:rPr>
          <w:b/>
          <w:sz w:val="24"/>
          <w:szCs w:val="22"/>
        </w:rPr>
        <w:t>I ОПШТИ</w:t>
      </w:r>
      <w:r w:rsidR="00E55736" w:rsidRPr="00986D71">
        <w:rPr>
          <w:b/>
          <w:sz w:val="24"/>
          <w:szCs w:val="22"/>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216CB5">
        <w:rPr>
          <w:sz w:val="22"/>
          <w:szCs w:val="22"/>
        </w:rPr>
        <w:t>404-2-52/2017-05</w:t>
      </w:r>
      <w:r w:rsidR="00C47FA3" w:rsidRPr="00986D71">
        <w:rPr>
          <w:sz w:val="22"/>
          <w:szCs w:val="22"/>
          <w:lang w:val="en-US"/>
        </w:rPr>
        <w:t xml:space="preserve"> </w:t>
      </w:r>
      <w:r w:rsidRPr="00986D71">
        <w:rPr>
          <w:sz w:val="22"/>
          <w:szCs w:val="22"/>
        </w:rPr>
        <w:t>су</w:t>
      </w:r>
      <w:r w:rsidR="008A16E0" w:rsidRPr="00986D71">
        <w:rPr>
          <w:sz w:val="22"/>
          <w:szCs w:val="22"/>
        </w:rPr>
        <w:t xml:space="preserve"> </w:t>
      </w:r>
      <w:r w:rsidRPr="00986D71">
        <w:rPr>
          <w:sz w:val="22"/>
          <w:szCs w:val="22"/>
        </w:rPr>
        <w:t>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EE097D" w:rsidP="00E55736">
      <w:pPr>
        <w:jc w:val="left"/>
        <w:rPr>
          <w:sz w:val="22"/>
          <w:szCs w:val="22"/>
        </w:rPr>
      </w:pPr>
      <w:hyperlink r:id="rId8" w:tooltip="64212000 - Услуге мобилне телефоније" w:history="1">
        <w:r w:rsidR="00C47FA3" w:rsidRPr="00986D71">
          <w:rPr>
            <w:sz w:val="22"/>
            <w:szCs w:val="22"/>
            <w:lang w:val="en-US"/>
          </w:rPr>
          <w:t>64212000 - Услуге мобилне телефоније</w:t>
        </w:r>
      </w:hyperlink>
    </w:p>
    <w:p w:rsidR="007B162D" w:rsidRPr="00986D71" w:rsidRDefault="00EE097D" w:rsidP="00E55736">
      <w:pPr>
        <w:jc w:val="left"/>
        <w:rPr>
          <w:sz w:val="22"/>
          <w:szCs w:val="22"/>
        </w:rPr>
      </w:pPr>
      <w:hyperlink r:id="rId9" w:tooltip="64211000 - Услуге јавне телефоније" w:history="1">
        <w:r w:rsidR="00C47FA3" w:rsidRPr="00986D71">
          <w:rPr>
            <w:sz w:val="22"/>
            <w:szCs w:val="22"/>
            <w:lang w:val="en-US"/>
          </w:rPr>
          <w:t>64211000 - Услуге јавне 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0" w:type="auto"/>
        <w:tblInd w:w="780" w:type="dxa"/>
        <w:tblLook w:val="04A0" w:firstRow="1" w:lastRow="0" w:firstColumn="1" w:lastColumn="0" w:noHBand="0" w:noVBand="1"/>
      </w:tblPr>
      <w:tblGrid>
        <w:gridCol w:w="1668"/>
        <w:gridCol w:w="6930"/>
      </w:tblGrid>
      <w:tr w:rsidR="00C47FA3" w:rsidRPr="00986D71" w:rsidTr="007E332F">
        <w:tc>
          <w:tcPr>
            <w:tcW w:w="166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 број партије</w:t>
            </w:r>
          </w:p>
        </w:tc>
        <w:tc>
          <w:tcPr>
            <w:tcW w:w="69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 набавке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7E332F">
        <w:tc>
          <w:tcPr>
            <w:tcW w:w="1668"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6930" w:type="dxa"/>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1"/>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Pr="00986D71" w:rsidRDefault="000324C5"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t>II</w:t>
      </w:r>
      <w:r w:rsidR="007B162D" w:rsidRPr="00986D71">
        <w:rPr>
          <w:b/>
          <w:sz w:val="22"/>
          <w:lang w:val="sr-Latn-CS"/>
        </w:rPr>
        <w:t xml:space="preserve"> </w:t>
      </w:r>
      <w:r w:rsidR="007B162D" w:rsidRPr="00986D71">
        <w:rPr>
          <w:b/>
          <w:sz w:val="22"/>
          <w:lang w:val="sr-Latn-CS"/>
        </w:rPr>
        <w:tab/>
      </w:r>
      <w:r w:rsidR="007B162D" w:rsidRPr="00986D71">
        <w:rPr>
          <w:b/>
          <w:sz w:val="24"/>
          <w:lang w:val="sr-Latn-CS"/>
        </w:rPr>
        <w:t xml:space="preserve"> </w:t>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145" w:type="pct"/>
        <w:tblInd w:w="-25" w:type="dxa"/>
        <w:tblLook w:val="04A0" w:firstRow="1" w:lastRow="0" w:firstColumn="1" w:lastColumn="0" w:noHBand="0" w:noVBand="1"/>
      </w:tblPr>
      <w:tblGrid>
        <w:gridCol w:w="875"/>
        <w:gridCol w:w="3610"/>
        <w:gridCol w:w="1164"/>
        <w:gridCol w:w="1495"/>
        <w:gridCol w:w="1209"/>
        <w:gridCol w:w="1575"/>
      </w:tblGrid>
      <w:tr w:rsidR="00C25A97" w:rsidRPr="00986D71" w:rsidTr="00B423B2">
        <w:trPr>
          <w:trHeight w:val="555"/>
        </w:trPr>
        <w:tc>
          <w:tcPr>
            <w:tcW w:w="441"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18"/>
                <w:szCs w:val="18"/>
              </w:rPr>
            </w:pPr>
            <w:r w:rsidRPr="00986D71">
              <w:rPr>
                <w:b/>
                <w:bCs/>
                <w:sz w:val="18"/>
                <w:szCs w:val="18"/>
              </w:rPr>
              <w:t>Редни број</w:t>
            </w:r>
          </w:p>
        </w:tc>
        <w:tc>
          <w:tcPr>
            <w:tcW w:w="1818"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Опис</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Јединица мере</w:t>
            </w:r>
          </w:p>
        </w:tc>
        <w:tc>
          <w:tcPr>
            <w:tcW w:w="75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Количина за 12 месеци  - (ПРОЦЕНА)</w:t>
            </w:r>
          </w:p>
        </w:tc>
        <w:tc>
          <w:tcPr>
            <w:tcW w:w="609"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Цена по јединици без ПДВ-а</w:t>
            </w:r>
          </w:p>
        </w:tc>
        <w:tc>
          <w:tcPr>
            <w:tcW w:w="79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lang w:val="en-US"/>
              </w:rPr>
              <w:t>Укупно без ПДВ-а</w:t>
            </w:r>
          </w:p>
        </w:tc>
      </w:tr>
      <w:tr w:rsidR="00C25A97" w:rsidRPr="00986D71" w:rsidTr="00B423B2">
        <w:trPr>
          <w:trHeight w:val="555"/>
        </w:trPr>
        <w:tc>
          <w:tcPr>
            <w:tcW w:w="441"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18"/>
                <w:szCs w:val="18"/>
                <w:lang w:val="en-US"/>
              </w:rPr>
            </w:pPr>
          </w:p>
        </w:tc>
        <w:tc>
          <w:tcPr>
            <w:tcW w:w="1818"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jc w:val="left"/>
              <w:rPr>
                <w:b/>
                <w:bCs/>
                <w:sz w:val="22"/>
                <w:szCs w:val="22"/>
                <w:lang w:val="en-US"/>
              </w:rPr>
            </w:pPr>
          </w:p>
        </w:tc>
      </w:tr>
      <w:tr w:rsidR="00C25A97" w:rsidRPr="00986D71" w:rsidTr="00B423B2">
        <w:trPr>
          <w:trHeight w:val="345"/>
        </w:trPr>
        <w:tc>
          <w:tcPr>
            <w:tcW w:w="44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1</w:t>
            </w:r>
          </w:p>
        </w:tc>
        <w:tc>
          <w:tcPr>
            <w:tcW w:w="1818"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lang w:val="en-US"/>
              </w:rPr>
            </w:pPr>
            <w:r w:rsidRPr="00986D71">
              <w:rPr>
                <w:b/>
                <w:bCs/>
                <w:sz w:val="22"/>
                <w:szCs w:val="22"/>
              </w:rPr>
              <w:t>2</w:t>
            </w:r>
          </w:p>
        </w:tc>
        <w:tc>
          <w:tcPr>
            <w:tcW w:w="586"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3</w:t>
            </w:r>
          </w:p>
        </w:tc>
        <w:tc>
          <w:tcPr>
            <w:tcW w:w="75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4</w:t>
            </w:r>
          </w:p>
        </w:tc>
        <w:tc>
          <w:tcPr>
            <w:tcW w:w="609"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5</w:t>
            </w:r>
          </w:p>
        </w:tc>
        <w:tc>
          <w:tcPr>
            <w:tcW w:w="793" w:type="pct"/>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b/>
                <w:bCs/>
                <w:sz w:val="22"/>
                <w:szCs w:val="22"/>
              </w:rPr>
            </w:pPr>
            <w:r w:rsidRPr="00986D71">
              <w:rPr>
                <w:b/>
                <w:bCs/>
                <w:sz w:val="22"/>
                <w:szCs w:val="22"/>
              </w:rPr>
              <w:t>6</w:t>
            </w:r>
            <w:r w:rsidRPr="00986D71">
              <w:rPr>
                <w:b/>
                <w:bCs/>
                <w:sz w:val="22"/>
                <w:szCs w:val="22"/>
                <w:lang w:val="en-US"/>
              </w:rPr>
              <w:t>=</w:t>
            </w:r>
            <w:r w:rsidRPr="00986D71">
              <w:rPr>
                <w:b/>
                <w:bCs/>
                <w:sz w:val="22"/>
                <w:szCs w:val="22"/>
              </w:rPr>
              <w:t>4</w:t>
            </w:r>
            <w:r w:rsidRPr="00986D71">
              <w:rPr>
                <w:b/>
                <w:bCs/>
                <w:sz w:val="22"/>
                <w:szCs w:val="22"/>
                <w:lang w:val="en-US"/>
              </w:rPr>
              <w:t>*</w:t>
            </w:r>
            <w:r w:rsidRPr="00986D71">
              <w:rPr>
                <w:b/>
                <w:bCs/>
                <w:sz w:val="22"/>
                <w:szCs w:val="22"/>
              </w:rPr>
              <w:t>5</w:t>
            </w:r>
          </w:p>
        </w:tc>
      </w:tr>
      <w:tr w:rsidR="00C25A97" w:rsidRPr="00986D71" w:rsidTr="00B423B2">
        <w:trPr>
          <w:trHeight w:val="990"/>
        </w:trPr>
        <w:tc>
          <w:tcPr>
            <w:tcW w:w="441"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1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B51ED9">
            <w:pPr>
              <w:spacing w:line="240" w:lineRule="auto"/>
              <w:jc w:val="left"/>
              <w:rPr>
                <w:sz w:val="22"/>
                <w:szCs w:val="22"/>
                <w:lang w:val="en-US"/>
              </w:rPr>
            </w:pPr>
            <w:r w:rsidRPr="00986D71">
              <w:rPr>
                <w:sz w:val="22"/>
                <w:szCs w:val="22"/>
                <w:lang w:val="en-US"/>
              </w:rPr>
              <w:t xml:space="preserve">Месечна претплата за </w:t>
            </w:r>
            <w:r w:rsidR="00B51ED9">
              <w:rPr>
                <w:sz w:val="22"/>
                <w:szCs w:val="22"/>
                <w:lang w:val="sr-Cyrl-RS"/>
              </w:rPr>
              <w:t>24</w:t>
            </w:r>
            <w:r w:rsidRPr="00986D71">
              <w:rPr>
                <w:sz w:val="22"/>
                <w:szCs w:val="22"/>
                <w:lang w:val="en-US"/>
              </w:rPr>
              <w:t xml:space="preserve"> бројева службених мобилних телефона за 12 месеци (највише до 100 динара месечно)</w:t>
            </w:r>
          </w:p>
        </w:tc>
        <w:tc>
          <w:tcPr>
            <w:tcW w:w="5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Месечна претплата</w:t>
            </w:r>
          </w:p>
        </w:tc>
        <w:tc>
          <w:tcPr>
            <w:tcW w:w="753" w:type="pct"/>
            <w:tcBorders>
              <w:top w:val="nil"/>
              <w:left w:val="nil"/>
              <w:bottom w:val="single" w:sz="4" w:space="0" w:color="auto"/>
              <w:right w:val="single" w:sz="4" w:space="0" w:color="auto"/>
            </w:tcBorders>
            <w:shd w:val="clear" w:color="auto" w:fill="auto"/>
            <w:vAlign w:val="center"/>
            <w:hideMark/>
          </w:tcPr>
          <w:p w:rsidR="00C25A97" w:rsidRPr="00B51ED9" w:rsidRDefault="00B51ED9" w:rsidP="00C25A97">
            <w:pPr>
              <w:spacing w:line="240" w:lineRule="auto"/>
              <w:jc w:val="right"/>
              <w:rPr>
                <w:sz w:val="22"/>
                <w:szCs w:val="22"/>
                <w:lang w:val="sr-Cyrl-RS"/>
              </w:rPr>
            </w:pPr>
            <w:r>
              <w:rPr>
                <w:sz w:val="22"/>
                <w:szCs w:val="22"/>
                <w:lang w:val="sr-Cyrl-RS"/>
              </w:rPr>
              <w:t>288</w:t>
            </w:r>
          </w:p>
        </w:tc>
        <w:tc>
          <w:tcPr>
            <w:tcW w:w="609"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793"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B423B2">
        <w:trPr>
          <w:trHeight w:val="300"/>
        </w:trPr>
        <w:tc>
          <w:tcPr>
            <w:tcW w:w="441"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1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Услуге On net позива (ван групе - у мрежи)</w:t>
            </w:r>
          </w:p>
        </w:tc>
        <w:tc>
          <w:tcPr>
            <w:tcW w:w="5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5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w:t>
            </w:r>
            <w:r w:rsidRPr="00986D71">
              <w:rPr>
                <w:sz w:val="22"/>
                <w:szCs w:val="22"/>
              </w:rPr>
              <w:t>.</w:t>
            </w:r>
            <w:r w:rsidRPr="00986D71">
              <w:rPr>
                <w:sz w:val="22"/>
                <w:szCs w:val="22"/>
                <w:lang w:val="en-US"/>
              </w:rPr>
              <w:t>000</w:t>
            </w:r>
          </w:p>
        </w:tc>
        <w:tc>
          <w:tcPr>
            <w:tcW w:w="609"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793"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B423B2">
        <w:trPr>
          <w:trHeight w:val="600"/>
        </w:trPr>
        <w:tc>
          <w:tcPr>
            <w:tcW w:w="441"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1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Off net позива (ван мреже) - ка свим </w:t>
            </w:r>
            <w:r w:rsidRPr="00986D71">
              <w:rPr>
                <w:sz w:val="22"/>
                <w:szCs w:val="22"/>
              </w:rPr>
              <w:t xml:space="preserve">осталим </w:t>
            </w:r>
            <w:r w:rsidRPr="00986D71">
              <w:rPr>
                <w:sz w:val="22"/>
                <w:szCs w:val="22"/>
                <w:lang w:val="en-US"/>
              </w:rPr>
              <w:t>мрежама</w:t>
            </w:r>
          </w:p>
        </w:tc>
        <w:tc>
          <w:tcPr>
            <w:tcW w:w="5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Минут</w:t>
            </w:r>
          </w:p>
        </w:tc>
        <w:tc>
          <w:tcPr>
            <w:tcW w:w="75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lang w:val="en-US"/>
              </w:rPr>
              <w:t>50.000</w:t>
            </w:r>
          </w:p>
        </w:tc>
        <w:tc>
          <w:tcPr>
            <w:tcW w:w="609"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793"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B423B2">
        <w:trPr>
          <w:trHeight w:val="300"/>
        </w:trPr>
        <w:tc>
          <w:tcPr>
            <w:tcW w:w="441"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1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 xml:space="preserve">Услуге слања СМС порука </w:t>
            </w:r>
          </w:p>
        </w:tc>
        <w:tc>
          <w:tcPr>
            <w:tcW w:w="5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Број порука</w:t>
            </w:r>
          </w:p>
        </w:tc>
        <w:tc>
          <w:tcPr>
            <w:tcW w:w="75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rPr>
            </w:pPr>
            <w:r w:rsidRPr="00986D71">
              <w:rPr>
                <w:sz w:val="22"/>
                <w:szCs w:val="22"/>
                <w:lang w:val="en-US"/>
              </w:rPr>
              <w:t>20</w:t>
            </w:r>
            <w:r w:rsidRPr="00986D71">
              <w:rPr>
                <w:sz w:val="22"/>
                <w:szCs w:val="22"/>
              </w:rPr>
              <w:t>.</w:t>
            </w:r>
            <w:r w:rsidRPr="00986D71">
              <w:rPr>
                <w:sz w:val="22"/>
                <w:szCs w:val="22"/>
                <w:lang w:val="en-US"/>
              </w:rPr>
              <w:t>000</w:t>
            </w:r>
          </w:p>
        </w:tc>
        <w:tc>
          <w:tcPr>
            <w:tcW w:w="609"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793"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B423B2">
        <w:trPr>
          <w:trHeight w:val="600"/>
        </w:trPr>
        <w:tc>
          <w:tcPr>
            <w:tcW w:w="441" w:type="pct"/>
            <w:tcBorders>
              <w:top w:val="nil"/>
              <w:left w:val="single" w:sz="4" w:space="0" w:color="auto"/>
              <w:bottom w:val="single" w:sz="4" w:space="0" w:color="auto"/>
              <w:right w:val="single" w:sz="4" w:space="0" w:color="auto"/>
            </w:tcBorders>
            <w:shd w:val="clear" w:color="auto" w:fill="auto"/>
            <w:vAlign w:val="center"/>
          </w:tcPr>
          <w:p w:rsidR="00C25A97" w:rsidRPr="000A6C61" w:rsidRDefault="00C25A97" w:rsidP="000A6C61">
            <w:pPr>
              <w:pStyle w:val="ListParagraph"/>
              <w:numPr>
                <w:ilvl w:val="0"/>
                <w:numId w:val="31"/>
              </w:numPr>
              <w:spacing w:line="240" w:lineRule="auto"/>
            </w:pPr>
          </w:p>
        </w:tc>
        <w:tc>
          <w:tcPr>
            <w:tcW w:w="181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left"/>
              <w:rPr>
                <w:sz w:val="22"/>
                <w:szCs w:val="22"/>
                <w:lang w:val="en-US"/>
              </w:rPr>
            </w:pPr>
            <w:r w:rsidRPr="00986D71">
              <w:rPr>
                <w:sz w:val="22"/>
                <w:szCs w:val="22"/>
                <w:lang w:val="en-US"/>
              </w:rPr>
              <w:t>Додатни трошкови евентуалног преноса постојећих бројева на другог оператера</w:t>
            </w:r>
          </w:p>
        </w:tc>
        <w:tc>
          <w:tcPr>
            <w:tcW w:w="5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lang w:val="en-US"/>
              </w:rPr>
            </w:pPr>
            <w:r w:rsidRPr="00986D71">
              <w:rPr>
                <w:sz w:val="22"/>
                <w:szCs w:val="22"/>
                <w:lang w:val="en-US"/>
              </w:rPr>
              <w:t xml:space="preserve">Број картица </w:t>
            </w:r>
          </w:p>
        </w:tc>
        <w:tc>
          <w:tcPr>
            <w:tcW w:w="753" w:type="pct"/>
            <w:tcBorders>
              <w:top w:val="nil"/>
              <w:left w:val="nil"/>
              <w:bottom w:val="single" w:sz="4" w:space="0" w:color="auto"/>
              <w:right w:val="single" w:sz="4" w:space="0" w:color="auto"/>
            </w:tcBorders>
            <w:shd w:val="clear" w:color="auto" w:fill="auto"/>
            <w:vAlign w:val="center"/>
            <w:hideMark/>
          </w:tcPr>
          <w:p w:rsidR="00C25A97" w:rsidRPr="00B51ED9" w:rsidRDefault="00B51ED9" w:rsidP="00C25A97">
            <w:pPr>
              <w:spacing w:line="240" w:lineRule="auto"/>
              <w:jc w:val="right"/>
              <w:rPr>
                <w:sz w:val="22"/>
                <w:szCs w:val="22"/>
                <w:lang w:val="sr-Cyrl-RS"/>
              </w:rPr>
            </w:pPr>
            <w:r>
              <w:rPr>
                <w:sz w:val="22"/>
                <w:szCs w:val="22"/>
                <w:lang w:val="sr-Cyrl-RS"/>
              </w:rPr>
              <w:t>24</w:t>
            </w:r>
          </w:p>
        </w:tc>
        <w:tc>
          <w:tcPr>
            <w:tcW w:w="609"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c>
          <w:tcPr>
            <w:tcW w:w="793" w:type="pct"/>
            <w:tcBorders>
              <w:top w:val="nil"/>
              <w:left w:val="nil"/>
              <w:bottom w:val="single" w:sz="4" w:space="0" w:color="auto"/>
              <w:right w:val="single" w:sz="4" w:space="0" w:color="auto"/>
            </w:tcBorders>
            <w:shd w:val="clear" w:color="auto" w:fill="auto"/>
            <w:vAlign w:val="center"/>
          </w:tcPr>
          <w:p w:rsidR="00C25A97" w:rsidRPr="00986D71" w:rsidRDefault="00C25A97" w:rsidP="00C25A97">
            <w:pPr>
              <w:spacing w:line="240" w:lineRule="auto"/>
              <w:jc w:val="right"/>
              <w:rPr>
                <w:sz w:val="22"/>
                <w:szCs w:val="22"/>
                <w:lang w:val="en-US"/>
              </w:rPr>
            </w:pPr>
          </w:p>
        </w:tc>
      </w:tr>
      <w:tr w:rsidR="00C25A97" w:rsidRPr="00986D71" w:rsidTr="00B423B2">
        <w:trPr>
          <w:trHeight w:val="375"/>
        </w:trPr>
        <w:tc>
          <w:tcPr>
            <w:tcW w:w="4207"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без ПДВ-а:</w:t>
            </w:r>
          </w:p>
        </w:tc>
        <w:tc>
          <w:tcPr>
            <w:tcW w:w="793" w:type="pct"/>
            <w:tcBorders>
              <w:top w:val="nil"/>
              <w:left w:val="nil"/>
              <w:bottom w:val="single" w:sz="4" w:space="0" w:color="auto"/>
              <w:right w:val="single" w:sz="4" w:space="0" w:color="auto"/>
            </w:tcBorders>
            <w:shd w:val="clear" w:color="000000" w:fill="00B0F0"/>
            <w:vAlign w:val="center"/>
          </w:tcPr>
          <w:p w:rsidR="00C25A97" w:rsidRPr="00986D71" w:rsidRDefault="00C25A97" w:rsidP="00C25A97">
            <w:pPr>
              <w:spacing w:line="240" w:lineRule="auto"/>
              <w:jc w:val="right"/>
              <w:rPr>
                <w:b/>
                <w:bCs/>
                <w:sz w:val="28"/>
                <w:szCs w:val="28"/>
                <w:lang w:val="en-US"/>
              </w:rPr>
            </w:pPr>
          </w:p>
        </w:tc>
      </w:tr>
      <w:tr w:rsidR="00C25A97" w:rsidRPr="00986D71" w:rsidTr="00B423B2">
        <w:trPr>
          <w:trHeight w:val="375"/>
        </w:trPr>
        <w:tc>
          <w:tcPr>
            <w:tcW w:w="4207"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ПДВ 20%:</w:t>
            </w:r>
          </w:p>
        </w:tc>
        <w:tc>
          <w:tcPr>
            <w:tcW w:w="793"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B423B2">
        <w:trPr>
          <w:trHeight w:val="375"/>
        </w:trPr>
        <w:tc>
          <w:tcPr>
            <w:tcW w:w="4207" w:type="pct"/>
            <w:gridSpan w:val="5"/>
            <w:tcBorders>
              <w:top w:val="single" w:sz="4" w:space="0" w:color="auto"/>
              <w:left w:val="single" w:sz="4" w:space="0" w:color="auto"/>
              <w:bottom w:val="single" w:sz="4" w:space="0" w:color="auto"/>
              <w:right w:val="single" w:sz="4" w:space="0" w:color="000000"/>
            </w:tcBorders>
            <w:shd w:val="clear" w:color="000000" w:fill="00B0F0"/>
            <w:vAlign w:val="center"/>
            <w:hideMark/>
          </w:tcPr>
          <w:p w:rsidR="00C25A97" w:rsidRPr="00986D71" w:rsidRDefault="00C25A97" w:rsidP="00C25A97">
            <w:pPr>
              <w:spacing w:line="240" w:lineRule="auto"/>
              <w:jc w:val="right"/>
              <w:rPr>
                <w:b/>
                <w:bCs/>
                <w:sz w:val="28"/>
                <w:szCs w:val="28"/>
                <w:lang w:val="en-US"/>
              </w:rPr>
            </w:pPr>
            <w:r w:rsidRPr="00986D71">
              <w:rPr>
                <w:b/>
                <w:bCs/>
                <w:sz w:val="28"/>
                <w:szCs w:val="28"/>
                <w:lang w:val="en-US"/>
              </w:rPr>
              <w:t>Укупно са ПДВ-ом:</w:t>
            </w:r>
          </w:p>
        </w:tc>
        <w:tc>
          <w:tcPr>
            <w:tcW w:w="793"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left"/>
              <w:rPr>
                <w:b/>
                <w:bCs/>
                <w:sz w:val="28"/>
                <w:szCs w:val="28"/>
                <w:lang w:val="en-US"/>
              </w:rPr>
            </w:pPr>
            <w:r w:rsidRPr="00986D71">
              <w:rPr>
                <w:b/>
                <w:bCs/>
                <w:sz w:val="28"/>
                <w:szCs w:val="28"/>
                <w:lang w:val="en-US"/>
              </w:rPr>
              <w:t> </w:t>
            </w:r>
          </w:p>
        </w:tc>
      </w:tr>
      <w:tr w:rsidR="00C25A97" w:rsidRPr="00986D71" w:rsidTr="00B423B2">
        <w:trPr>
          <w:trHeight w:val="300"/>
        </w:trPr>
        <w:tc>
          <w:tcPr>
            <w:tcW w:w="441"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left"/>
              <w:rPr>
                <w:b/>
                <w:bCs/>
                <w:sz w:val="28"/>
                <w:szCs w:val="28"/>
                <w:lang w:val="en-US"/>
              </w:rPr>
            </w:pPr>
          </w:p>
        </w:tc>
        <w:tc>
          <w:tcPr>
            <w:tcW w:w="1818"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586"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75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609"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c>
          <w:tcPr>
            <w:tcW w:w="793" w:type="pct"/>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right"/>
              <w:rPr>
                <w:sz w:val="20"/>
                <w:lang w:val="en-US"/>
              </w:rPr>
            </w:pPr>
          </w:p>
        </w:tc>
      </w:tr>
      <w:tr w:rsidR="0058391C" w:rsidRPr="00986D71" w:rsidTr="00B423B2">
        <w:trPr>
          <w:trHeight w:val="300"/>
        </w:trPr>
        <w:tc>
          <w:tcPr>
            <w:tcW w:w="2259"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left"/>
              <w:rPr>
                <w:b/>
                <w:sz w:val="22"/>
                <w:szCs w:val="22"/>
                <w:lang w:val="en-US"/>
              </w:rPr>
            </w:pPr>
            <w:r w:rsidRPr="00986D71">
              <w:rPr>
                <w:b/>
                <w:sz w:val="22"/>
                <w:szCs w:val="22"/>
                <w:lang w:val="en-US"/>
              </w:rPr>
              <w:t>Висина буџета за бенефицирану набавку телефонских апарата (за 1 динар):</w:t>
            </w:r>
          </w:p>
        </w:tc>
        <w:tc>
          <w:tcPr>
            <w:tcW w:w="2741" w:type="pct"/>
            <w:gridSpan w:val="4"/>
            <w:tcBorders>
              <w:top w:val="single" w:sz="4" w:space="0" w:color="auto"/>
              <w:left w:val="single" w:sz="4" w:space="0" w:color="auto"/>
              <w:bottom w:val="single" w:sz="4" w:space="0" w:color="auto"/>
              <w:right w:val="single" w:sz="4" w:space="0" w:color="auto"/>
            </w:tcBorders>
            <w:shd w:val="clear" w:color="auto" w:fill="FFFF00"/>
            <w:vAlign w:val="center"/>
            <w:hideMark/>
          </w:tcPr>
          <w:p w:rsidR="0058391C" w:rsidRPr="00986D71" w:rsidRDefault="0058391C" w:rsidP="0058391C">
            <w:pPr>
              <w:spacing w:line="240" w:lineRule="auto"/>
              <w:jc w:val="right"/>
              <w:rPr>
                <w:b/>
                <w:sz w:val="20"/>
                <w:lang w:val="en-US"/>
              </w:rPr>
            </w:pPr>
            <w:r w:rsidRPr="00986D71">
              <w:rPr>
                <w:b/>
                <w:sz w:val="22"/>
                <w:szCs w:val="22"/>
                <w:lang w:val="en-US"/>
              </w:rPr>
              <w:t>динара</w:t>
            </w:r>
          </w:p>
        </w:tc>
      </w:tr>
      <w:tr w:rsidR="0058391C" w:rsidRPr="00986D71" w:rsidTr="00B423B2">
        <w:trPr>
          <w:trHeight w:val="300"/>
        </w:trPr>
        <w:tc>
          <w:tcPr>
            <w:tcW w:w="441"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18"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p w:rsidR="0058391C" w:rsidRPr="00986D71" w:rsidRDefault="0058391C" w:rsidP="00C25A97">
            <w:pPr>
              <w:spacing w:line="240" w:lineRule="auto"/>
              <w:rPr>
                <w:sz w:val="20"/>
                <w:lang w:val="en-US"/>
              </w:rPr>
            </w:pPr>
          </w:p>
        </w:tc>
        <w:tc>
          <w:tcPr>
            <w:tcW w:w="586"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5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p w:rsidR="0058391C" w:rsidRPr="00986D71" w:rsidRDefault="0058391C" w:rsidP="00C25A97">
            <w:pPr>
              <w:spacing w:line="240" w:lineRule="auto"/>
              <w:jc w:val="left"/>
              <w:rPr>
                <w:sz w:val="20"/>
                <w:lang w:val="en-US"/>
              </w:rPr>
            </w:pPr>
          </w:p>
        </w:tc>
        <w:tc>
          <w:tcPr>
            <w:tcW w:w="609"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93" w:type="pct"/>
            <w:tcBorders>
              <w:top w:val="single" w:sz="4" w:space="0" w:color="auto"/>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B423B2">
        <w:trPr>
          <w:trHeight w:val="300"/>
        </w:trPr>
        <w:tc>
          <w:tcPr>
            <w:tcW w:w="441"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1818"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86" w:type="pct"/>
            <w:tcBorders>
              <w:top w:val="nil"/>
              <w:left w:val="nil"/>
              <w:bottom w:val="nil"/>
              <w:right w:val="nil"/>
            </w:tcBorders>
            <w:shd w:val="clear" w:color="auto" w:fill="auto"/>
            <w:vAlign w:val="center"/>
            <w:hideMark/>
          </w:tcPr>
          <w:p w:rsidR="0058391C" w:rsidRDefault="0058391C"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Default="0054041E" w:rsidP="00C25A97">
            <w:pPr>
              <w:spacing w:line="240" w:lineRule="auto"/>
              <w:jc w:val="left"/>
              <w:rPr>
                <w:sz w:val="20"/>
                <w:lang w:val="en-US"/>
              </w:rPr>
            </w:pPr>
          </w:p>
          <w:p w:rsidR="0054041E" w:rsidRPr="00986D71" w:rsidRDefault="0054041E" w:rsidP="00C25A97">
            <w:pPr>
              <w:spacing w:line="240" w:lineRule="auto"/>
              <w:jc w:val="left"/>
              <w:rPr>
                <w:sz w:val="20"/>
                <w:lang w:val="en-US"/>
              </w:rPr>
            </w:pPr>
          </w:p>
        </w:tc>
        <w:tc>
          <w:tcPr>
            <w:tcW w:w="75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0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9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r w:rsidR="0058391C" w:rsidRPr="00986D71" w:rsidTr="00B423B2">
        <w:trPr>
          <w:trHeight w:val="300"/>
        </w:trPr>
        <w:tc>
          <w:tcPr>
            <w:tcW w:w="441"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2"/>
                <w:szCs w:val="22"/>
                <w:lang w:val="en-US"/>
              </w:rPr>
            </w:pPr>
          </w:p>
        </w:tc>
        <w:tc>
          <w:tcPr>
            <w:tcW w:w="1818" w:type="pct"/>
            <w:tcBorders>
              <w:top w:val="nil"/>
              <w:left w:val="nil"/>
              <w:bottom w:val="nil"/>
              <w:right w:val="nil"/>
            </w:tcBorders>
            <w:shd w:val="clear" w:color="auto" w:fill="auto"/>
            <w:vAlign w:val="center"/>
            <w:hideMark/>
          </w:tcPr>
          <w:p w:rsidR="0058391C" w:rsidRPr="00986D71" w:rsidRDefault="0058391C" w:rsidP="00C25A97">
            <w:pPr>
              <w:spacing w:line="240" w:lineRule="auto"/>
              <w:rPr>
                <w:sz w:val="20"/>
                <w:lang w:val="en-US"/>
              </w:rPr>
            </w:pPr>
          </w:p>
        </w:tc>
        <w:tc>
          <w:tcPr>
            <w:tcW w:w="586"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5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609"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c>
          <w:tcPr>
            <w:tcW w:w="793" w:type="pct"/>
            <w:tcBorders>
              <w:top w:val="nil"/>
              <w:left w:val="nil"/>
              <w:bottom w:val="nil"/>
              <w:right w:val="nil"/>
            </w:tcBorders>
            <w:shd w:val="clear" w:color="auto" w:fill="auto"/>
            <w:vAlign w:val="center"/>
            <w:hideMark/>
          </w:tcPr>
          <w:p w:rsidR="0058391C" w:rsidRPr="00986D71" w:rsidRDefault="0058391C" w:rsidP="00C25A97">
            <w:pPr>
              <w:spacing w:line="240" w:lineRule="auto"/>
              <w:jc w:val="left"/>
              <w:rPr>
                <w:sz w:val="20"/>
                <w:lang w:val="en-US"/>
              </w:rPr>
            </w:pPr>
          </w:p>
        </w:tc>
      </w:tr>
    </w:tbl>
    <w:p w:rsidR="00C25A97" w:rsidRPr="00986D71" w:rsidRDefault="00C25A97" w:rsidP="002B52AE">
      <w:pPr>
        <w:jc w:val="both"/>
        <w:rPr>
          <w:b/>
          <w:sz w:val="24"/>
        </w:rPr>
      </w:pPr>
      <w:r w:rsidRPr="00986D71">
        <w:rPr>
          <w:b/>
          <w:sz w:val="24"/>
        </w:rPr>
        <w:t>НАПОМЕНЕ ЗА ПОНУЂАЧЕ:</w:t>
      </w:r>
    </w:p>
    <w:tbl>
      <w:tblPr>
        <w:tblW w:w="5119" w:type="pct"/>
        <w:tblLook w:val="04A0" w:firstRow="1" w:lastRow="0" w:firstColumn="1" w:lastColumn="0" w:noHBand="0" w:noVBand="1"/>
      </w:tblPr>
      <w:tblGrid>
        <w:gridCol w:w="4484"/>
        <w:gridCol w:w="5383"/>
      </w:tblGrid>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Тарифирање </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Секундно                       </w:t>
            </w:r>
          </w:p>
        </w:tc>
      </w:tr>
      <w:tr w:rsidR="0058391C" w:rsidRPr="00986D71" w:rsidTr="0058391C">
        <w:trPr>
          <w:trHeight w:val="300"/>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 xml:space="preserve">Успоставе везе </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динара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A32958" w:rsidP="0058391C">
            <w:pPr>
              <w:spacing w:line="240" w:lineRule="auto"/>
              <w:jc w:val="left"/>
              <w:rPr>
                <w:noProof/>
                <w:szCs w:val="23"/>
              </w:rPr>
            </w:pPr>
            <w:r w:rsidRPr="0054041E">
              <w:rPr>
                <w:noProof/>
                <w:szCs w:val="23"/>
              </w:rPr>
              <w:t>М</w:t>
            </w:r>
            <w:r w:rsidR="0058391C" w:rsidRPr="0054041E">
              <w:rPr>
                <w:noProof/>
                <w:szCs w:val="23"/>
              </w:rPr>
              <w:t>огућност активирања интернет пакета на захтев наручиоца на појединачним бројевима  Наручиоца, а по ценама које не смеју бити веће од цена по важећем ценовнику Понуђача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06563F" w:rsidRPr="00986D71" w:rsidTr="0058391C">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63F" w:rsidRPr="0006563F" w:rsidRDefault="0006563F" w:rsidP="0058391C">
            <w:pPr>
              <w:spacing w:line="240" w:lineRule="auto"/>
              <w:jc w:val="left"/>
              <w:rPr>
                <w:noProof/>
                <w:szCs w:val="23"/>
                <w:lang w:val="sr-Cyrl-RS"/>
              </w:rPr>
            </w:pPr>
            <w:r>
              <w:rPr>
                <w:noProof/>
                <w:szCs w:val="23"/>
                <w:lang w:val="sr-Cyrl-RS"/>
              </w:rPr>
              <w:t>Цене исказати највише на две децимале</w:t>
            </w:r>
          </w:p>
        </w:tc>
      </w:tr>
    </w:tbl>
    <w:p w:rsidR="002B52AE" w:rsidRPr="00986D71" w:rsidRDefault="002B52AE" w:rsidP="002B52AE">
      <w:pPr>
        <w:jc w:val="both"/>
        <w:rPr>
          <w:b/>
          <w:sz w:val="24"/>
        </w:rPr>
      </w:pPr>
    </w:p>
    <w:p w:rsidR="00C25A97" w:rsidRPr="00986D71" w:rsidRDefault="00C25A97" w:rsidP="00C25A97">
      <w:pPr>
        <w:jc w:val="left"/>
        <w:rPr>
          <w:noProof/>
          <w:szCs w:val="23"/>
        </w:rPr>
      </w:pPr>
    </w:p>
    <w:p w:rsidR="00C25A97" w:rsidRPr="00986D71" w:rsidRDefault="00C25A97" w:rsidP="00C25A97">
      <w:pPr>
        <w:jc w:val="left"/>
        <w:rPr>
          <w:b/>
          <w:sz w:val="24"/>
        </w:rPr>
      </w:pPr>
    </w:p>
    <w:p w:rsidR="00DF3B6C" w:rsidRPr="00986D71" w:rsidRDefault="00DF3B6C" w:rsidP="00DF3B6C">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Pr>
          <w:sz w:val="22"/>
          <w:szCs w:val="22"/>
          <w:lang w:val="sr-Cyrl-RS"/>
        </w:rPr>
        <w:t>П</w:t>
      </w:r>
      <w:r w:rsidRPr="00986D71">
        <w:rPr>
          <w:sz w:val="22"/>
          <w:szCs w:val="22"/>
        </w:rPr>
        <w:t>онуђач</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ind w:right="-72"/>
        <w:rPr>
          <w:b/>
          <w:sz w:val="22"/>
          <w:szCs w:val="22"/>
        </w:rPr>
      </w:pPr>
      <w:r>
        <w:rPr>
          <w:b/>
          <w:sz w:val="22"/>
          <w:szCs w:val="22"/>
        </w:rPr>
        <w:t>________________</w:t>
      </w:r>
      <w:r>
        <w:rPr>
          <w:b/>
          <w:sz w:val="22"/>
          <w:szCs w:val="22"/>
        </w:rPr>
        <w:tab/>
      </w:r>
      <w:r>
        <w:rPr>
          <w:b/>
          <w:sz w:val="22"/>
          <w:szCs w:val="22"/>
        </w:rPr>
        <w:tab/>
        <w:t>М.П.</w:t>
      </w:r>
      <w:r w:rsidRPr="00986D71">
        <w:rPr>
          <w:b/>
          <w:sz w:val="22"/>
          <w:szCs w:val="22"/>
        </w:rPr>
        <w:tab/>
      </w:r>
      <w:r>
        <w:rPr>
          <w:b/>
          <w:sz w:val="22"/>
          <w:szCs w:val="22"/>
          <w:lang w:val="sr-Cyrl-RS"/>
        </w:rPr>
        <w:t xml:space="preserve">                                       </w:t>
      </w:r>
      <w:r w:rsidRPr="00986D71">
        <w:rPr>
          <w:b/>
          <w:sz w:val="22"/>
          <w:szCs w:val="22"/>
        </w:rPr>
        <w:t>_______________</w:t>
      </w: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DF3B6C" w:rsidRPr="00986D71" w:rsidRDefault="00DF3B6C" w:rsidP="00DF3B6C">
      <w:pPr>
        <w:tabs>
          <w:tab w:val="center" w:pos="4802"/>
        </w:tabs>
        <w:rPr>
          <w:b/>
          <w:sz w:val="22"/>
          <w:szCs w:val="22"/>
        </w:rPr>
      </w:pPr>
    </w:p>
    <w:p w:rsidR="00C25A97" w:rsidRPr="00986D71" w:rsidRDefault="00C25A97" w:rsidP="00C25A97">
      <w:pPr>
        <w:rPr>
          <w:b/>
          <w:sz w:val="24"/>
        </w:rPr>
      </w:pPr>
    </w:p>
    <w:p w:rsidR="00C25A97" w:rsidRPr="00986D71" w:rsidRDefault="00C25A97" w:rsidP="00C25A97">
      <w:pPr>
        <w:rPr>
          <w:b/>
          <w:sz w:val="24"/>
        </w:rPr>
        <w:sectPr w:rsidR="00C25A97" w:rsidRPr="00986D71" w:rsidSect="00C25A97">
          <w:headerReference w:type="default" r:id="rId10"/>
          <w:footerReference w:type="default" r:id="rId11"/>
          <w:footerReference w:type="first" r:id="rId12"/>
          <w:pgSz w:w="12240" w:h="15840"/>
          <w:pgMar w:top="734" w:right="1296" w:bottom="763" w:left="1296" w:header="485" w:footer="570" w:gutter="0"/>
          <w:cols w:space="720"/>
          <w:noEndnote/>
          <w:docGrid w:linePitch="313"/>
        </w:sectPr>
      </w:pPr>
    </w:p>
    <w:p w:rsidR="00C25A97" w:rsidRPr="00986D71" w:rsidRDefault="00C25A97" w:rsidP="00C25A97">
      <w:pPr>
        <w:rPr>
          <w:b/>
          <w:sz w:val="24"/>
          <w:lang w:val="en-US"/>
        </w:rPr>
      </w:pPr>
      <w:r w:rsidRPr="00986D71">
        <w:rPr>
          <w:b/>
          <w:sz w:val="22"/>
        </w:rPr>
        <w:lastRenderedPageBreak/>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16" w:type="pct"/>
        <w:tblInd w:w="5" w:type="dxa"/>
        <w:tblLayout w:type="fixed"/>
        <w:tblLook w:val="04A0" w:firstRow="1" w:lastRow="0" w:firstColumn="1" w:lastColumn="0" w:noHBand="0" w:noVBand="1"/>
      </w:tblPr>
      <w:tblGrid>
        <w:gridCol w:w="765"/>
        <w:gridCol w:w="1720"/>
        <w:gridCol w:w="2260"/>
        <w:gridCol w:w="1228"/>
        <w:gridCol w:w="1274"/>
        <w:gridCol w:w="1504"/>
        <w:gridCol w:w="1211"/>
        <w:gridCol w:w="1461"/>
        <w:gridCol w:w="1090"/>
        <w:gridCol w:w="1866"/>
      </w:tblGrid>
      <w:tr w:rsidR="00C25A97" w:rsidRPr="00986D71" w:rsidTr="00EE097D">
        <w:trPr>
          <w:trHeight w:val="375"/>
        </w:trPr>
        <w:tc>
          <w:tcPr>
            <w:tcW w:w="5000" w:type="pct"/>
            <w:gridSpan w:val="10"/>
            <w:tcBorders>
              <w:top w:val="nil"/>
              <w:left w:val="nil"/>
              <w:bottom w:val="single" w:sz="4" w:space="0" w:color="auto"/>
              <w:right w:val="nil"/>
            </w:tcBorders>
            <w:shd w:val="clear" w:color="auto" w:fill="auto"/>
            <w:vAlign w:val="center"/>
            <w:hideMark/>
          </w:tcPr>
          <w:p w:rsidR="00C25A97" w:rsidRPr="00986D71" w:rsidRDefault="00C25A97" w:rsidP="00C25A97">
            <w:pPr>
              <w:spacing w:line="240" w:lineRule="auto"/>
              <w:jc w:val="both"/>
              <w:rPr>
                <w:b/>
                <w:bCs/>
                <w:sz w:val="22"/>
                <w:szCs w:val="22"/>
                <w:lang w:val="en-US"/>
              </w:rPr>
            </w:pPr>
          </w:p>
        </w:tc>
      </w:tr>
      <w:tr w:rsidR="00C25A97" w:rsidRPr="00986D71" w:rsidTr="00EE097D">
        <w:trPr>
          <w:trHeight w:val="901"/>
        </w:trPr>
        <w:tc>
          <w:tcPr>
            <w:tcW w:w="266"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Редни број</w:t>
            </w:r>
          </w:p>
        </w:tc>
        <w:tc>
          <w:tcPr>
            <w:tcW w:w="598"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Број телефона </w:t>
            </w:r>
          </w:p>
        </w:tc>
        <w:tc>
          <w:tcPr>
            <w:tcW w:w="786"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Адреса</w:t>
            </w:r>
          </w:p>
        </w:tc>
        <w:tc>
          <w:tcPr>
            <w:tcW w:w="427"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Износ месечне претплате без ПДВ-а</w:t>
            </w:r>
          </w:p>
        </w:tc>
        <w:tc>
          <w:tcPr>
            <w:tcW w:w="443" w:type="pct"/>
            <w:vMerge w:val="restart"/>
            <w:tcBorders>
              <w:top w:val="nil"/>
              <w:left w:val="single" w:sz="4" w:space="0" w:color="auto"/>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 xml:space="preserve">Укупна годишња претплата </w:t>
            </w:r>
          </w:p>
        </w:tc>
        <w:tc>
          <w:tcPr>
            <w:tcW w:w="2480" w:type="pct"/>
            <w:gridSpan w:val="5"/>
            <w:tcBorders>
              <w:top w:val="single" w:sz="4" w:space="0" w:color="auto"/>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Процењена потрошња- у минутима</w:t>
            </w:r>
          </w:p>
        </w:tc>
      </w:tr>
      <w:tr w:rsidR="00C25A97" w:rsidRPr="00986D71" w:rsidTr="00EE097D">
        <w:trPr>
          <w:trHeight w:val="916"/>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786"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27"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443" w:type="pct"/>
            <w:vMerge/>
            <w:tcBorders>
              <w:top w:val="nil"/>
              <w:left w:val="single" w:sz="4" w:space="0" w:color="auto"/>
              <w:bottom w:val="single" w:sz="4" w:space="0" w:color="auto"/>
              <w:right w:val="single" w:sz="4" w:space="0" w:color="auto"/>
            </w:tcBorders>
            <w:vAlign w:val="center"/>
            <w:hideMark/>
          </w:tcPr>
          <w:p w:rsidR="00C25A97" w:rsidRPr="00986D71" w:rsidRDefault="00C25A97" w:rsidP="00C25A97">
            <w:pPr>
              <w:spacing w:line="240" w:lineRule="auto"/>
              <w:rPr>
                <w:sz w:val="22"/>
                <w:szCs w:val="22"/>
              </w:rPr>
            </w:pP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фиксним мрежама</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Домаћи према мобилним мрежама</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Цена дин/мин без ПДВ-а</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Укопно без ПДВ-а по телефонском броју за 9 месеци</w:t>
            </w:r>
          </w:p>
        </w:tc>
      </w:tr>
      <w:tr w:rsidR="00C25A97" w:rsidRPr="00986D71" w:rsidTr="00EE097D">
        <w:trPr>
          <w:trHeight w:val="345"/>
        </w:trPr>
        <w:tc>
          <w:tcPr>
            <w:tcW w:w="266" w:type="pct"/>
            <w:vMerge/>
            <w:tcBorders>
              <w:top w:val="nil"/>
              <w:left w:val="single" w:sz="4" w:space="0" w:color="auto"/>
              <w:bottom w:val="single" w:sz="4" w:space="0" w:color="000000"/>
              <w:right w:val="single" w:sz="4" w:space="0" w:color="auto"/>
            </w:tcBorders>
            <w:vAlign w:val="center"/>
            <w:hideMark/>
          </w:tcPr>
          <w:p w:rsidR="00C25A97" w:rsidRPr="00986D71" w:rsidRDefault="00C25A97" w:rsidP="00C25A97">
            <w:pPr>
              <w:spacing w:line="240" w:lineRule="auto"/>
              <w:rPr>
                <w:sz w:val="22"/>
                <w:szCs w:val="22"/>
              </w:rPr>
            </w:pPr>
          </w:p>
        </w:tc>
        <w:tc>
          <w:tcPr>
            <w:tcW w:w="59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1</w:t>
            </w:r>
          </w:p>
        </w:tc>
        <w:tc>
          <w:tcPr>
            <w:tcW w:w="786"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2</w:t>
            </w:r>
          </w:p>
        </w:tc>
        <w:tc>
          <w:tcPr>
            <w:tcW w:w="427"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3</w:t>
            </w:r>
          </w:p>
        </w:tc>
        <w:tc>
          <w:tcPr>
            <w:tcW w:w="44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4=3*12 месеци</w:t>
            </w:r>
          </w:p>
        </w:tc>
        <w:tc>
          <w:tcPr>
            <w:tcW w:w="523"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5</w:t>
            </w:r>
          </w:p>
        </w:tc>
        <w:tc>
          <w:tcPr>
            <w:tcW w:w="421"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6</w:t>
            </w:r>
          </w:p>
        </w:tc>
        <w:tc>
          <w:tcPr>
            <w:tcW w:w="508"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7</w:t>
            </w:r>
          </w:p>
        </w:tc>
        <w:tc>
          <w:tcPr>
            <w:tcW w:w="37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8</w:t>
            </w:r>
          </w:p>
        </w:tc>
        <w:tc>
          <w:tcPr>
            <w:tcW w:w="649" w:type="pct"/>
            <w:tcBorders>
              <w:top w:val="nil"/>
              <w:left w:val="nil"/>
              <w:bottom w:val="single" w:sz="4" w:space="0" w:color="auto"/>
              <w:right w:val="single" w:sz="4" w:space="0" w:color="auto"/>
            </w:tcBorders>
            <w:shd w:val="clear" w:color="000000" w:fill="FFFF00"/>
            <w:vAlign w:val="center"/>
            <w:hideMark/>
          </w:tcPr>
          <w:p w:rsidR="00C25A97" w:rsidRPr="00986D71" w:rsidRDefault="00C25A97" w:rsidP="00C25A97">
            <w:pPr>
              <w:spacing w:line="240" w:lineRule="auto"/>
              <w:rPr>
                <w:sz w:val="22"/>
                <w:szCs w:val="22"/>
              </w:rPr>
            </w:pPr>
            <w:r w:rsidRPr="00986D71">
              <w:rPr>
                <w:sz w:val="22"/>
                <w:szCs w:val="22"/>
              </w:rPr>
              <w:t>9=4+(5*6)+(7*8)</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jc w:val="right"/>
              <w:rPr>
                <w:sz w:val="22"/>
                <w:szCs w:val="22"/>
                <w:lang w:val="en-US"/>
              </w:rPr>
            </w:pPr>
            <w:r w:rsidRPr="00986D71">
              <w:rPr>
                <w:sz w:val="22"/>
                <w:szCs w:val="22"/>
              </w:rPr>
              <w:t xml:space="preserve">                 10.000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4.000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018/4810-055</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018/4810-056</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2.000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4</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018/4810-458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5</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018/4816-000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Јужно-моравска 11, Малошиште</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xml:space="preserve">                    100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6</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018/4150-308</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7</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018/4150-309</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8</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018/4150-310</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9</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018/4150-311</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3</w:t>
            </w:r>
            <w:r w:rsidRPr="00986D71">
              <w:rPr>
                <w:sz w:val="22"/>
                <w:szCs w:val="22"/>
                <w:lang w:val="en-US"/>
              </w:rPr>
              <w:t>.</w:t>
            </w:r>
            <w:r w:rsidR="00C25A97" w:rsidRPr="00986D71">
              <w:rPr>
                <w:sz w:val="22"/>
                <w:szCs w:val="22"/>
              </w:rPr>
              <w:t xml:space="preserve">000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324851"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01"/>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10</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Николе Тесле 121, 18410Дољевац</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500 </w:t>
            </w:r>
          </w:p>
        </w:t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2</w:t>
            </w:r>
            <w:r w:rsidRPr="00986D71">
              <w:rPr>
                <w:sz w:val="22"/>
                <w:szCs w:val="22"/>
                <w:lang w:val="en-US"/>
              </w:rPr>
              <w:t>.</w:t>
            </w:r>
            <w:r w:rsidR="00C25A97" w:rsidRPr="00986D71">
              <w:rPr>
                <w:sz w:val="22"/>
                <w:szCs w:val="22"/>
              </w:rPr>
              <w:t xml:space="preserve">000 </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616"/>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lastRenderedPageBreak/>
              <w:t>11</w:t>
            </w:r>
          </w:p>
        </w:tc>
        <w:tc>
          <w:tcPr>
            <w:tcW w:w="59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018/4150-313</w:t>
            </w:r>
          </w:p>
        </w:tc>
        <w:tc>
          <w:tcPr>
            <w:tcW w:w="786"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Кнеза Михајла, 18255 Пуковац</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12</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018/4150-314</w:t>
            </w:r>
          </w:p>
        </w:tc>
        <w:tc>
          <w:tcPr>
            <w:tcW w:w="786"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Његошева 47, Белотинац</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421"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auto"/>
            <w:vAlign w:val="center"/>
            <w:hideMark/>
          </w:tcPr>
          <w:p w:rsidR="00C25A97" w:rsidRPr="00986D71" w:rsidRDefault="001B61FB" w:rsidP="00C25A97">
            <w:pPr>
              <w:jc w:val="right"/>
              <w:rPr>
                <w:sz w:val="22"/>
                <w:szCs w:val="22"/>
              </w:rPr>
            </w:pPr>
            <w:r w:rsidRPr="00986D71">
              <w:rPr>
                <w:sz w:val="22"/>
                <w:szCs w:val="22"/>
              </w:rPr>
              <w:t xml:space="preserve">                  1</w:t>
            </w:r>
            <w:r w:rsidRPr="00986D71">
              <w:rPr>
                <w:sz w:val="22"/>
                <w:szCs w:val="22"/>
                <w:lang w:val="en-US"/>
              </w:rPr>
              <w:t>.</w:t>
            </w:r>
            <w:r w:rsidR="00C25A97" w:rsidRPr="00986D71">
              <w:rPr>
                <w:sz w:val="22"/>
                <w:szCs w:val="22"/>
              </w:rPr>
              <w:t xml:space="preserve">500 </w:t>
            </w:r>
          </w:p>
        </w:tc>
        <w:tc>
          <w:tcPr>
            <w:tcW w:w="37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1201"/>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13</w:t>
            </w:r>
          </w:p>
        </w:tc>
        <w:tc>
          <w:tcPr>
            <w:tcW w:w="598"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hideMark/>
          </w:tcPr>
          <w:p w:rsidR="00C25A97" w:rsidRPr="00EE097D" w:rsidRDefault="00EE097D" w:rsidP="00EE097D">
            <w:pPr>
              <w:spacing w:line="240" w:lineRule="auto"/>
              <w:rPr>
                <w:sz w:val="22"/>
                <w:szCs w:val="22"/>
                <w:lang w:val="sr-Cyrl-RS"/>
              </w:rPr>
            </w:pPr>
            <w:r>
              <w:rPr>
                <w:sz w:val="22"/>
                <w:szCs w:val="22"/>
                <w:lang w:val="en-US"/>
              </w:rPr>
              <w:t>1</w:t>
            </w:r>
            <w:r w:rsidR="00C25A97" w:rsidRPr="00986D71">
              <w:rPr>
                <w:sz w:val="22"/>
                <w:szCs w:val="22"/>
              </w:rPr>
              <w:t xml:space="preserve"> АДСЛ пакет (Дољевац</w:t>
            </w:r>
            <w:r>
              <w:rPr>
                <w:sz w:val="22"/>
                <w:szCs w:val="22"/>
              </w:rPr>
              <w:t xml:space="preserve">) </w:t>
            </w:r>
            <w:r w:rsidR="0006563F">
              <w:rPr>
                <w:sz w:val="22"/>
                <w:szCs w:val="22"/>
              </w:rPr>
              <w:t>–</w:t>
            </w:r>
            <w:r>
              <w:rPr>
                <w:sz w:val="22"/>
                <w:szCs w:val="22"/>
              </w:rPr>
              <w:t xml:space="preserve"> </w:t>
            </w:r>
            <w:r>
              <w:rPr>
                <w:sz w:val="22"/>
                <w:szCs w:val="22"/>
                <w:lang w:val="sr-Cyrl-RS"/>
              </w:rPr>
              <w:t>до</w:t>
            </w:r>
            <w:r>
              <w:rPr>
                <w:sz w:val="22"/>
                <w:szCs w:val="22"/>
              </w:rPr>
              <w:t xml:space="preserve"> </w:t>
            </w:r>
            <w:r>
              <w:rPr>
                <w:sz w:val="22"/>
                <w:szCs w:val="22"/>
                <w:lang w:val="en-US"/>
              </w:rPr>
              <w:t>50</w:t>
            </w:r>
            <w:r w:rsidR="00C25A97" w:rsidRPr="00986D71">
              <w:rPr>
                <w:sz w:val="22"/>
                <w:szCs w:val="22"/>
              </w:rPr>
              <w:t>/</w:t>
            </w:r>
            <w:r>
              <w:rPr>
                <w:sz w:val="22"/>
                <w:szCs w:val="22"/>
                <w:lang w:val="en-US"/>
              </w:rPr>
              <w:t>2</w:t>
            </w:r>
            <w:r w:rsidR="00C25A97" w:rsidRPr="00986D71">
              <w:rPr>
                <w:sz w:val="22"/>
                <w:szCs w:val="22"/>
              </w:rPr>
              <w:t>Mbps</w:t>
            </w:r>
            <w:r>
              <w:rPr>
                <w:sz w:val="22"/>
                <w:szCs w:val="22"/>
                <w:lang w:val="en-US"/>
              </w:rPr>
              <w:t xml:space="preserve"> </w:t>
            </w:r>
            <w:r>
              <w:rPr>
                <w:sz w:val="22"/>
                <w:szCs w:val="22"/>
                <w:lang w:val="sr-Latn-RS"/>
              </w:rPr>
              <w:t>(</w:t>
            </w:r>
            <w:r>
              <w:rPr>
                <w:sz w:val="22"/>
                <w:szCs w:val="22"/>
                <w:lang w:val="sr-Cyrl-RS"/>
              </w:rPr>
              <w:t xml:space="preserve">максимално колико подржава тел.линија + статичка </w:t>
            </w:r>
            <w:r>
              <w:rPr>
                <w:sz w:val="22"/>
                <w:szCs w:val="22"/>
                <w:lang w:val="en-US"/>
              </w:rPr>
              <w:t xml:space="preserve">IP </w:t>
            </w:r>
            <w:r>
              <w:rPr>
                <w:sz w:val="22"/>
                <w:szCs w:val="22"/>
                <w:lang w:val="sr-Cyrl-RS"/>
              </w:rPr>
              <w:t>адреса)</w:t>
            </w:r>
          </w:p>
        </w:tc>
        <w:tc>
          <w:tcPr>
            <w:tcW w:w="427"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443"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c>
          <w:tcPr>
            <w:tcW w:w="523"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421"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508"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jc w:val="right"/>
              <w:rPr>
                <w:sz w:val="22"/>
                <w:szCs w:val="22"/>
              </w:rPr>
            </w:pPr>
            <w:r w:rsidRPr="00986D71">
              <w:rPr>
                <w:sz w:val="22"/>
                <w:szCs w:val="22"/>
              </w:rPr>
              <w:t> </w:t>
            </w:r>
          </w:p>
        </w:tc>
        <w:tc>
          <w:tcPr>
            <w:tcW w:w="379" w:type="pct"/>
            <w:tcBorders>
              <w:top w:val="nil"/>
              <w:left w:val="nil"/>
              <w:bottom w:val="single" w:sz="4" w:space="0" w:color="auto"/>
              <w:right w:val="single" w:sz="4" w:space="0" w:color="auto"/>
            </w:tcBorders>
            <w:shd w:val="clear" w:color="auto" w:fill="FFC000"/>
            <w:vAlign w:val="center"/>
            <w:hideMark/>
          </w:tcPr>
          <w:p w:rsidR="00C25A97" w:rsidRPr="00986D71" w:rsidRDefault="00C25A97" w:rsidP="00C25A97">
            <w:pPr>
              <w:spacing w:line="240" w:lineRule="auto"/>
              <w:rPr>
                <w:sz w:val="22"/>
                <w:szCs w:val="22"/>
              </w:rPr>
            </w:pPr>
            <w:r w:rsidRPr="00986D71">
              <w:rPr>
                <w:sz w:val="22"/>
                <w:szCs w:val="22"/>
              </w:rPr>
              <w:t> </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EE097D" w:rsidRPr="00986D71" w:rsidTr="00EE097D">
        <w:trPr>
          <w:trHeight w:val="1201"/>
        </w:trPr>
        <w:tc>
          <w:tcPr>
            <w:tcW w:w="266" w:type="pct"/>
            <w:tcBorders>
              <w:top w:val="nil"/>
              <w:left w:val="single" w:sz="4" w:space="0" w:color="auto"/>
              <w:bottom w:val="single" w:sz="4" w:space="0" w:color="auto"/>
              <w:right w:val="single" w:sz="4" w:space="0" w:color="auto"/>
            </w:tcBorders>
            <w:shd w:val="clear" w:color="auto" w:fill="auto"/>
            <w:vAlign w:val="center"/>
          </w:tcPr>
          <w:p w:rsidR="00EE097D" w:rsidRPr="000F3091" w:rsidRDefault="000F3091" w:rsidP="00EE097D">
            <w:pPr>
              <w:spacing w:line="240" w:lineRule="auto"/>
              <w:rPr>
                <w:sz w:val="22"/>
                <w:szCs w:val="22"/>
                <w:lang w:val="sr-Cyrl-RS"/>
              </w:rPr>
            </w:pPr>
            <w:r>
              <w:rPr>
                <w:sz w:val="22"/>
                <w:szCs w:val="22"/>
                <w:lang w:val="sr-Cyrl-RS"/>
              </w:rPr>
              <w:t>14</w:t>
            </w:r>
          </w:p>
        </w:tc>
        <w:tc>
          <w:tcPr>
            <w:tcW w:w="598"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r w:rsidRPr="00986D71">
              <w:rPr>
                <w:sz w:val="22"/>
                <w:szCs w:val="22"/>
              </w:rPr>
              <w:t>Интернет услуге</w:t>
            </w:r>
          </w:p>
        </w:tc>
        <w:tc>
          <w:tcPr>
            <w:tcW w:w="786"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r>
              <w:rPr>
                <w:sz w:val="22"/>
                <w:szCs w:val="22"/>
                <w:lang w:val="en-US"/>
              </w:rPr>
              <w:t>3</w:t>
            </w:r>
            <w:r w:rsidRPr="00986D71">
              <w:rPr>
                <w:sz w:val="22"/>
                <w:szCs w:val="22"/>
              </w:rPr>
              <w:t xml:space="preserve"> АДСЛ (пакета (Белотинац, Малошиште и Пуковац) </w:t>
            </w:r>
            <w:r w:rsidR="0006563F">
              <w:rPr>
                <w:sz w:val="22"/>
                <w:szCs w:val="22"/>
              </w:rPr>
              <w:t>–</w:t>
            </w:r>
            <w:r w:rsidRPr="00986D71">
              <w:rPr>
                <w:sz w:val="22"/>
                <w:szCs w:val="22"/>
              </w:rPr>
              <w:t xml:space="preserve"> do 10/1Mbps</w:t>
            </w:r>
          </w:p>
        </w:tc>
        <w:tc>
          <w:tcPr>
            <w:tcW w:w="427"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c>
          <w:tcPr>
            <w:tcW w:w="443"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c>
          <w:tcPr>
            <w:tcW w:w="523"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421"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508"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jc w:val="right"/>
              <w:rPr>
                <w:sz w:val="22"/>
                <w:szCs w:val="22"/>
              </w:rPr>
            </w:pPr>
          </w:p>
        </w:tc>
        <w:tc>
          <w:tcPr>
            <w:tcW w:w="379" w:type="pct"/>
            <w:tcBorders>
              <w:top w:val="nil"/>
              <w:left w:val="nil"/>
              <w:bottom w:val="single" w:sz="4" w:space="0" w:color="auto"/>
              <w:right w:val="single" w:sz="4" w:space="0" w:color="auto"/>
            </w:tcBorders>
            <w:shd w:val="clear" w:color="auto" w:fill="FFC000"/>
            <w:vAlign w:val="center"/>
          </w:tcPr>
          <w:p w:rsidR="00EE097D" w:rsidRPr="00986D71" w:rsidRDefault="00EE097D" w:rsidP="00EE097D">
            <w:pPr>
              <w:spacing w:line="240" w:lineRule="auto"/>
              <w:rPr>
                <w:sz w:val="22"/>
                <w:szCs w:val="22"/>
              </w:rPr>
            </w:pPr>
          </w:p>
        </w:tc>
        <w:tc>
          <w:tcPr>
            <w:tcW w:w="649" w:type="pct"/>
            <w:tcBorders>
              <w:top w:val="nil"/>
              <w:left w:val="nil"/>
              <w:bottom w:val="single" w:sz="4" w:space="0" w:color="auto"/>
              <w:right w:val="single" w:sz="4" w:space="0" w:color="auto"/>
            </w:tcBorders>
            <w:shd w:val="clear" w:color="auto" w:fill="auto"/>
            <w:vAlign w:val="center"/>
          </w:tcPr>
          <w:p w:rsidR="00EE097D" w:rsidRPr="00986D71" w:rsidRDefault="00EE097D" w:rsidP="00EE097D">
            <w:pPr>
              <w:spacing w:line="240" w:lineRule="auto"/>
              <w:rPr>
                <w:sz w:val="22"/>
                <w:szCs w:val="22"/>
              </w:rPr>
            </w:pPr>
          </w:p>
        </w:tc>
      </w:tr>
      <w:tr w:rsidR="00C25A97" w:rsidRPr="00986D71" w:rsidTr="00EE097D">
        <w:trPr>
          <w:trHeight w:val="3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C25A97" w:rsidRPr="00986D71" w:rsidRDefault="000F3091" w:rsidP="00C25A97">
            <w:pPr>
              <w:spacing w:line="240" w:lineRule="auto"/>
              <w:rPr>
                <w:sz w:val="22"/>
                <w:szCs w:val="22"/>
              </w:rPr>
            </w:pPr>
            <w:r>
              <w:rPr>
                <w:sz w:val="22"/>
                <w:szCs w:val="22"/>
              </w:rPr>
              <w:t>15</w:t>
            </w:r>
          </w:p>
        </w:tc>
        <w:tc>
          <w:tcPr>
            <w:tcW w:w="4085" w:type="pct"/>
            <w:gridSpan w:val="8"/>
            <w:tcBorders>
              <w:top w:val="single" w:sz="4" w:space="0" w:color="auto"/>
              <w:left w:val="nil"/>
              <w:bottom w:val="single" w:sz="4" w:space="0" w:color="auto"/>
              <w:right w:val="single" w:sz="4" w:space="0" w:color="000000"/>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649" w:type="pct"/>
            <w:tcBorders>
              <w:top w:val="nil"/>
              <w:left w:val="nil"/>
              <w:bottom w:val="single" w:sz="4" w:space="0" w:color="auto"/>
              <w:right w:val="single" w:sz="4" w:space="0" w:color="auto"/>
            </w:tcBorders>
            <w:shd w:val="clear" w:color="auto" w:fill="auto"/>
            <w:vAlign w:val="center"/>
            <w:hideMark/>
          </w:tcPr>
          <w:p w:rsidR="00C25A97" w:rsidRPr="00986D71" w:rsidRDefault="00C25A97" w:rsidP="00C25A97">
            <w:pPr>
              <w:spacing w:line="240" w:lineRule="auto"/>
              <w:rPr>
                <w:sz w:val="22"/>
                <w:szCs w:val="22"/>
              </w:rPr>
            </w:pPr>
            <w:r w:rsidRPr="00986D71">
              <w:rPr>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без ПДВ-а:</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ПДВ :</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r w:rsidR="00C25A97" w:rsidRPr="00986D71" w:rsidTr="00EE097D">
        <w:trPr>
          <w:trHeight w:val="375"/>
        </w:trPr>
        <w:tc>
          <w:tcPr>
            <w:tcW w:w="4351"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Укупно са ПДВ-ом:</w:t>
            </w:r>
          </w:p>
        </w:tc>
        <w:tc>
          <w:tcPr>
            <w:tcW w:w="649" w:type="pct"/>
            <w:tcBorders>
              <w:top w:val="nil"/>
              <w:left w:val="nil"/>
              <w:bottom w:val="single" w:sz="4" w:space="0" w:color="auto"/>
              <w:right w:val="single" w:sz="4" w:space="0" w:color="auto"/>
            </w:tcBorders>
            <w:shd w:val="clear" w:color="000000" w:fill="00B0F0"/>
            <w:vAlign w:val="center"/>
            <w:hideMark/>
          </w:tcPr>
          <w:p w:rsidR="00C25A97" w:rsidRPr="00986D71" w:rsidRDefault="00C25A97" w:rsidP="00C25A97">
            <w:pPr>
              <w:spacing w:line="240" w:lineRule="auto"/>
              <w:jc w:val="right"/>
              <w:rPr>
                <w:b/>
                <w:bCs/>
                <w:sz w:val="22"/>
                <w:szCs w:val="22"/>
              </w:rPr>
            </w:pPr>
            <w:r w:rsidRPr="00986D71">
              <w:rPr>
                <w:b/>
                <w:bCs/>
                <w:sz w:val="22"/>
                <w:szCs w:val="22"/>
              </w:rPr>
              <w:t> </w:t>
            </w:r>
          </w:p>
        </w:tc>
      </w:tr>
    </w:tbl>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4"/>
          <w:szCs w:val="24"/>
        </w:rPr>
      </w:pPr>
    </w:p>
    <w:p w:rsidR="00C25A97" w:rsidRPr="00986D71" w:rsidRDefault="00C25A97" w:rsidP="00C25A97">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t>Понунђач</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986D71" w:rsidRDefault="00C25A97" w:rsidP="00C25A97">
      <w:pPr>
        <w:tabs>
          <w:tab w:val="center" w:pos="4802"/>
        </w:tabs>
        <w:rPr>
          <w:b/>
          <w:sz w:val="22"/>
          <w:szCs w:val="22"/>
        </w:rPr>
      </w:pPr>
    </w:p>
    <w:p w:rsidR="00C25A97" w:rsidRPr="0006563F" w:rsidRDefault="0006563F" w:rsidP="0006563F">
      <w:pPr>
        <w:tabs>
          <w:tab w:val="center" w:pos="4802"/>
        </w:tabs>
        <w:jc w:val="left"/>
        <w:rPr>
          <w:sz w:val="22"/>
          <w:szCs w:val="22"/>
          <w:lang w:val="sr-Cyrl-RS"/>
        </w:rPr>
      </w:pPr>
      <w:r>
        <w:rPr>
          <w:b/>
          <w:sz w:val="22"/>
          <w:szCs w:val="22"/>
          <w:lang w:val="sr-Cyrl-RS"/>
        </w:rPr>
        <w:t xml:space="preserve">НАПОМЕНА: </w:t>
      </w:r>
      <w:r w:rsidRPr="0006563F">
        <w:rPr>
          <w:sz w:val="22"/>
          <w:szCs w:val="22"/>
          <w:lang w:val="sr-Cyrl-RS"/>
        </w:rPr>
        <w:t>Цене исказати највише на две децимале.</w:t>
      </w:r>
    </w:p>
    <w:p w:rsidR="00C504FB" w:rsidRPr="0006563F" w:rsidRDefault="00C504FB" w:rsidP="008B4261">
      <w:pPr>
        <w:tabs>
          <w:tab w:val="center" w:pos="4802"/>
        </w:tabs>
        <w:jc w:val="both"/>
        <w:rPr>
          <w:sz w:val="22"/>
          <w:szCs w:val="22"/>
          <w:lang w:val="en-US"/>
        </w:rPr>
        <w:sectPr w:rsidR="00C504FB" w:rsidRPr="0006563F" w:rsidSect="00716DBE">
          <w:headerReference w:type="default" r:id="rId13"/>
          <w:footerReference w:type="default" r:id="rId14"/>
          <w:footerReference w:type="first" r:id="rId15"/>
          <w:pgSz w:w="15840" w:h="12240" w:orient="landscape"/>
          <w:pgMar w:top="1296" w:right="734" w:bottom="1296" w:left="763" w:header="485" w:footer="570" w:gutter="0"/>
          <w:cols w:space="720"/>
          <w:noEndnote/>
          <w:docGrid w:linePitch="313"/>
        </w:sectPr>
      </w:pPr>
    </w:p>
    <w:p w:rsidR="007B162D" w:rsidRPr="00986D71" w:rsidRDefault="00C47FA3" w:rsidP="008B4261">
      <w:pPr>
        <w:tabs>
          <w:tab w:val="center" w:pos="4802"/>
        </w:tabs>
        <w:rPr>
          <w:b/>
          <w:sz w:val="24"/>
          <w:szCs w:val="22"/>
        </w:rPr>
      </w:pPr>
      <w:r w:rsidRPr="00986D71">
        <w:rPr>
          <w:b/>
          <w:sz w:val="24"/>
          <w:szCs w:val="22"/>
        </w:rPr>
        <w:lastRenderedPageBreak/>
        <w:t>III</w:t>
      </w:r>
      <w:r w:rsidR="007B162D" w:rsidRPr="00986D71">
        <w:rPr>
          <w:b/>
          <w:sz w:val="24"/>
          <w:szCs w:val="22"/>
        </w:rPr>
        <w:t xml:space="preserve">  УСЛОВИ ЗА УЧЕШЋЕ У ПОСТУПКУ ЈАВНЕ НАБАВКЕ ИЗ ЧЛ. 75.  ЗАКОНА И УПУТСТВО КАКО СЕ ДОКАЗУЈЕ ИСПУЊЕНОСТ ТИХ УСЛОВА</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9B5F34" w:rsidRPr="009B5F34"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 xml:space="preserve">Право на учешће у поступку предметне јавне набавке има понуђач који испуњава </w:t>
      </w:r>
      <w:r w:rsidRPr="009B5F34">
        <w:rPr>
          <w:rFonts w:ascii="Times New Roman" w:hAnsi="Times New Roman"/>
          <w:b/>
          <w:iCs/>
        </w:rPr>
        <w:t>обавезне услове</w:t>
      </w:r>
      <w:r w:rsidRPr="009B5F34">
        <w:rPr>
          <w:rFonts w:ascii="Times New Roman" w:hAnsi="Times New Roman"/>
          <w:iCs/>
        </w:rPr>
        <w:t xml:space="preserve"> за учешће, дефинисане чланом 75. ЗЈН, </w:t>
      </w:r>
      <w:r w:rsidRPr="009B5F34">
        <w:rPr>
          <w:rFonts w:ascii="Times New Roman" w:hAnsi="Times New Roman"/>
          <w:iCs/>
          <w:lang w:val="sr-Cyrl-CS"/>
        </w:rPr>
        <w:t>а и</w:t>
      </w:r>
      <w:r w:rsidRPr="009B5F34">
        <w:rPr>
          <w:rFonts w:ascii="Times New Roman" w:hAnsi="Times New Roman"/>
        </w:rPr>
        <w:t xml:space="preserve">спуњеност </w:t>
      </w:r>
      <w:r w:rsidRPr="009B5F34">
        <w:rPr>
          <w:rFonts w:ascii="Times New Roman" w:hAnsi="Times New Roman"/>
          <w:b/>
        </w:rPr>
        <w:t xml:space="preserve">обавезних </w:t>
      </w:r>
      <w:r w:rsidRPr="009B5F34">
        <w:rPr>
          <w:rFonts w:ascii="Times New Roman" w:hAnsi="Times New Roman"/>
          <w:b/>
          <w:lang w:val="sr-Cyrl-CS"/>
        </w:rPr>
        <w:t xml:space="preserve">услова </w:t>
      </w:r>
      <w:r w:rsidRPr="009B5F34">
        <w:rPr>
          <w:rFonts w:ascii="Times New Roman" w:hAnsi="Times New Roman"/>
        </w:rPr>
        <w:t xml:space="preserve">за учешће у поступку предметне јавне 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p w:rsidR="009B5F34" w:rsidRDefault="009B5F34" w:rsidP="009B5F34">
      <w:pPr>
        <w:pStyle w:val="ListParagraph"/>
        <w:tabs>
          <w:tab w:val="left" w:pos="680"/>
        </w:tabs>
        <w:ind w:left="0"/>
        <w:jc w:val="both"/>
        <w:rPr>
          <w:rFonts w:ascii="Times New Roman" w:hAnsi="Times New Roman"/>
          <w:lang w:val="sr-Cyrl-CS"/>
        </w:rPr>
      </w:pPr>
    </w:p>
    <w:p w:rsidR="009B5F34" w:rsidRDefault="009B5F34" w:rsidP="009B5F34">
      <w:pPr>
        <w:pStyle w:val="ListParagraph"/>
        <w:tabs>
          <w:tab w:val="left" w:pos="680"/>
        </w:tabs>
        <w:ind w:left="0"/>
        <w:jc w:val="both"/>
        <w:rPr>
          <w:rFonts w:ascii="Times New Roman" w:hAnsi="Times New Roman"/>
          <w:lang w:val="sr-Cyrl-CS"/>
        </w:rPr>
      </w:pPr>
    </w:p>
    <w:p w:rsidR="009B5F34" w:rsidRPr="009B5F34" w:rsidRDefault="009B5F34" w:rsidP="009B5F34">
      <w:pPr>
        <w:pStyle w:val="ListParagraph"/>
        <w:tabs>
          <w:tab w:val="left" w:pos="680"/>
        </w:tabs>
        <w:ind w:left="0"/>
        <w:jc w:val="both"/>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color w:val="FF0000"/>
                <w:lang w:val="sr-Cyrl-CS"/>
              </w:rPr>
              <w:t xml:space="preserve"> </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w:t>
            </w:r>
            <w:r w:rsidRPr="009B5F34">
              <w:rPr>
                <w:rFonts w:ascii="Times New Roman" w:hAnsi="Times New Roman"/>
                <w:i/>
                <w:lang w:val="sr-Cyrl-CS"/>
              </w:rPr>
              <w:t xml:space="preserve"> </w:t>
            </w:r>
            <w:r w:rsidRPr="009B5F34">
              <w:rPr>
                <w:rFonts w:ascii="Times New Roman" w:hAnsi="Times New Roman"/>
                <w:i/>
              </w:rPr>
              <w:t>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9B5F34">
              <w:rPr>
                <w:rFonts w:ascii="Times New Roman" w:hAnsi="Times New Roman"/>
              </w:rPr>
              <w:t>ст</w:t>
            </w:r>
            <w:proofErr w:type="gramEnd"/>
            <w:r w:rsidRPr="009B5F34">
              <w:rPr>
                <w:rFonts w:ascii="Times New Roman" w:hAnsi="Times New Roman"/>
              </w:rPr>
              <w:t>. 1. тач. 1) до 4) и став 2. ЗЈН, дефинисане овом конкурсном 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9B5F34" w:rsidRPr="009B5F34" w:rsidRDefault="009B5F34" w:rsidP="00C202A6">
            <w:pPr>
              <w:rPr>
                <w:sz w:val="22"/>
                <w:szCs w:val="22"/>
              </w:rPr>
            </w:pPr>
          </w:p>
          <w:p w:rsidR="00DA255E" w:rsidRDefault="009B5F34" w:rsidP="009B5F34">
            <w:pPr>
              <w:pStyle w:val="ListParagraph"/>
              <w:ind w:left="0"/>
              <w:jc w:val="both"/>
              <w:rPr>
                <w:rFonts w:ascii="Times New Roman" w:hAnsi="Times New Roman"/>
                <w:i/>
                <w:lang w:val="sr-Cyrl-CS"/>
              </w:rPr>
            </w:pPr>
            <w:r w:rsidRPr="009B5F34">
              <w:rPr>
                <w:rFonts w:ascii="Times New Roman" w:hAnsi="Times New Roman"/>
              </w:rPr>
              <w:lastRenderedPageBreak/>
              <w:t>Да има важећу дозволу надлежног органа за обављање делатности која је предмет јавне набавке</w:t>
            </w:r>
            <w:r w:rsidRPr="009B5F34">
              <w:rPr>
                <w:rFonts w:ascii="Times New Roman" w:hAnsi="Times New Roman"/>
                <w:lang w:val="sr-Cyrl-CS"/>
              </w:rPr>
              <w:t xml:space="preserve"> </w:t>
            </w:r>
            <w:r w:rsidRPr="009B5F34">
              <w:rPr>
                <w:rFonts w:ascii="Times New Roman" w:hAnsi="Times New Roman"/>
                <w:i/>
                <w:iCs/>
                <w:lang w:val="sr-Cyrl-CS"/>
              </w:rPr>
              <w:t>(чл. 75. ст. 1. тач. 5) ЗЈН</w:t>
            </w:r>
            <w:r>
              <w:rPr>
                <w:rFonts w:ascii="Times New Roman" w:hAnsi="Times New Roman"/>
                <w:i/>
                <w:iCs/>
                <w:lang w:val="sr-Cyrl-CS"/>
              </w:rPr>
              <w:t xml:space="preserve"> и то 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DA255E" w:rsidRDefault="00DA255E" w:rsidP="009B5F34">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p>
          <w:p w:rsidR="009B5F34" w:rsidRPr="009B5F34" w:rsidRDefault="009B5F34" w:rsidP="00C202A6">
            <w:pPr>
              <w:jc w:val="both"/>
              <w:rPr>
                <w:sz w:val="22"/>
                <w:szCs w:val="22"/>
              </w:rPr>
            </w:pPr>
          </w:p>
        </w:tc>
        <w:tc>
          <w:tcPr>
            <w:tcW w:w="4526" w:type="dxa"/>
            <w:shd w:val="clear" w:color="auto" w:fill="auto"/>
          </w:tcPr>
          <w:p w:rsidR="009B5F34" w:rsidRPr="009B5F34" w:rsidRDefault="009B5F34" w:rsidP="00C202A6">
            <w:pPr>
              <w:pStyle w:val="ListParagraph"/>
              <w:ind w:left="0"/>
              <w:jc w:val="both"/>
              <w:rPr>
                <w:rFonts w:ascii="Times New Roman" w:hAnsi="Times New Roman"/>
              </w:rPr>
            </w:pPr>
          </w:p>
          <w:p w:rsidR="00DA255E" w:rsidRDefault="009B5F34" w:rsidP="00DA255E">
            <w:pPr>
              <w:pStyle w:val="ListParagraph"/>
              <w:ind w:left="0"/>
              <w:jc w:val="both"/>
              <w:rPr>
                <w:rFonts w:ascii="Times New Roman" w:hAnsi="Times New Roman"/>
                <w:i/>
                <w:lang w:val="sr-Cyrl-CS"/>
              </w:rPr>
            </w:pPr>
            <w:r w:rsidRPr="009B5F34">
              <w:rPr>
                <w:rFonts w:ascii="Times New Roman" w:hAnsi="Times New Roman"/>
                <w:b/>
              </w:rPr>
              <w:lastRenderedPageBreak/>
              <w:t>ДОЗВОЛА</w:t>
            </w:r>
            <w:r w:rsidRPr="009B5F34">
              <w:rPr>
                <w:rFonts w:ascii="Times New Roman" w:hAnsi="Times New Roman"/>
              </w:rPr>
              <w:t xml:space="preserve"> </w:t>
            </w:r>
            <w:r w:rsidR="00DA255E">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DA255E" w:rsidRPr="00DA255E" w:rsidRDefault="00DA255E" w:rsidP="00DA255E">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p>
          <w:p w:rsidR="009B5F34" w:rsidRPr="009B5F34" w:rsidRDefault="009B5F34" w:rsidP="00C202A6">
            <w:pPr>
              <w:pStyle w:val="ListParagraph"/>
              <w:ind w:left="0"/>
              <w:jc w:val="both"/>
              <w:rPr>
                <w:rFonts w:ascii="Times New Roman" w:hAnsi="Times New Roman"/>
                <w:i/>
              </w:rPr>
            </w:pPr>
            <w:proofErr w:type="gramStart"/>
            <w:r w:rsidRPr="009B5F34">
              <w:rPr>
                <w:rFonts w:ascii="Times New Roman" w:hAnsi="Times New Roman"/>
              </w:rPr>
              <w:t>у</w:t>
            </w:r>
            <w:proofErr w:type="gramEnd"/>
            <w:r w:rsidRPr="009B5F34">
              <w:rPr>
                <w:rFonts w:ascii="Times New Roman" w:hAnsi="Times New Roman"/>
              </w:rPr>
              <w:t xml:space="preserve"> виду неоверене копије</w:t>
            </w:r>
            <w:r w:rsidRPr="009B5F34">
              <w:rPr>
                <w:rFonts w:ascii="Times New Roman" w:hAnsi="Times New Roman"/>
                <w:i/>
              </w:rPr>
              <w:t xml:space="preserve">. </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jc w:val="both"/>
              <w:rPr>
                <w:sz w:val="22"/>
                <w:szCs w:val="22"/>
              </w:rPr>
            </w:pPr>
          </w:p>
        </w:tc>
      </w:tr>
    </w:tbl>
    <w:p w:rsidR="009B5F34" w:rsidRDefault="009B5F34" w:rsidP="009B5F34">
      <w:pPr>
        <w:pStyle w:val="ListParagraph"/>
        <w:tabs>
          <w:tab w:val="left" w:pos="680"/>
        </w:tabs>
        <w:ind w:left="0"/>
        <w:rPr>
          <w:rFonts w:ascii="Arial" w:eastAsia="TimesNewRomanPSMT" w:hAnsi="Arial" w:cs="Arial"/>
          <w:bCs/>
          <w:sz w:val="32"/>
          <w:szCs w:val="32"/>
          <w:lang w:val="sr-Cyrl-CS"/>
        </w:rPr>
      </w:pPr>
    </w:p>
    <w:p w:rsidR="009B5F34" w:rsidRPr="00DA255E" w:rsidRDefault="009B5F34" w:rsidP="00DA255E">
      <w:pPr>
        <w:pStyle w:val="ListParagraph"/>
        <w:tabs>
          <w:tab w:val="left" w:pos="680"/>
        </w:tabs>
        <w:ind w:left="0"/>
        <w:rPr>
          <w:rFonts w:ascii="Times New Roman" w:eastAsia="TimesNewRomanPS-BoldMT" w:hAnsi="Times New Roman"/>
          <w:b/>
          <w:bCs/>
          <w:lang w:val="sr-Cyrl-CS"/>
        </w:rPr>
      </w:pPr>
      <w:r w:rsidRPr="00DA255E">
        <w:rPr>
          <w:rFonts w:ascii="Times New Roman" w:eastAsia="TimesNewRomanPS-BoldMT" w:hAnsi="Times New Roman"/>
          <w:b/>
          <w:bCs/>
          <w:lang w:val="sr-Cyrl-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r w:rsidRPr="00DA255E">
        <w:rPr>
          <w:rFonts w:ascii="Times New Roman" w:hAnsi="Times New Roman"/>
        </w:rPr>
        <w:t xml:space="preserve">Испуњеност </w:t>
      </w:r>
      <w:r w:rsidRPr="00DA255E">
        <w:rPr>
          <w:rFonts w:ascii="Times New Roman" w:hAnsi="Times New Roman"/>
          <w:b/>
        </w:rPr>
        <w:t xml:space="preserve">обавезних услова </w:t>
      </w:r>
      <w:r w:rsidRPr="00DA255E">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и </w:t>
      </w:r>
      <w:r w:rsidRPr="00DA255E">
        <w:rPr>
          <w:rFonts w:ascii="Times New Roman" w:hAnsi="Times New Roman"/>
          <w:b/>
        </w:rPr>
        <w:t>додатних услова</w:t>
      </w:r>
      <w:r w:rsidRPr="00DA255E">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 и 4, </w:t>
      </w:r>
      <w:r w:rsidRPr="00DA255E">
        <w:rPr>
          <w:rFonts w:ascii="Times New Roman" w:hAnsi="Times New Roman"/>
          <w:lang w:val="sr-Cyrl-CS"/>
        </w:rPr>
        <w:t xml:space="preserve">у складу са чл. 77. ст. 4. ЗЈН, </w:t>
      </w:r>
      <w:r w:rsidRPr="00DA255E">
        <w:rPr>
          <w:rFonts w:ascii="Times New Roman" w:hAnsi="Times New Roman"/>
        </w:rPr>
        <w:t xml:space="preserve">понуђач доказује достављањем </w:t>
      </w:r>
      <w:r w:rsidRPr="00DA255E">
        <w:rPr>
          <w:rFonts w:ascii="Times New Roman" w:hAnsi="Times New Roman"/>
          <w:b/>
        </w:rPr>
        <w:t>ИЗЈАВЕ</w:t>
      </w:r>
      <w:r w:rsidRPr="00DA255E">
        <w:rPr>
          <w:rFonts w:ascii="Times New Roman" w:hAnsi="Times New Roman"/>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Pr="00DA255E">
        <w:rPr>
          <w:rFonts w:ascii="Times New Roman" w:hAnsi="Times New Roman"/>
          <w:color w:val="FF0000"/>
          <w:lang w:val="sr-Cyrl-CS"/>
        </w:rPr>
        <w:t xml:space="preserve"> </w:t>
      </w:r>
      <w:r w:rsidRPr="00DA255E">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DA255E">
        <w:rPr>
          <w:rFonts w:ascii="Times New Roman" w:hAnsi="Times New Roman"/>
        </w:rPr>
        <w:t>ст</w:t>
      </w:r>
      <w:proofErr w:type="gramEnd"/>
      <w:r w:rsidRPr="00DA255E">
        <w:rPr>
          <w:rFonts w:ascii="Times New Roman" w:hAnsi="Times New Roman"/>
        </w:rPr>
        <w:t xml:space="preserve">. 1. тач. 1) до 4), чл. 75. ст. 2. и чл. 76. ЗЈН, дефинисане овом конкурсном документацијом. </w:t>
      </w:r>
    </w:p>
    <w:p w:rsidR="009B5F34" w:rsidRPr="00DA255E" w:rsidRDefault="009B5F34" w:rsidP="009B5F34">
      <w:pPr>
        <w:pStyle w:val="ListParagraph"/>
        <w:jc w:val="both"/>
        <w:rPr>
          <w:rFonts w:ascii="Times New Roman" w:hAnsi="Times New Roman"/>
        </w:rPr>
      </w:pPr>
    </w:p>
    <w:p w:rsidR="00F86CB9" w:rsidRDefault="009B5F34" w:rsidP="00F86CB9">
      <w:pPr>
        <w:pStyle w:val="ListParagraph"/>
        <w:ind w:left="0"/>
        <w:jc w:val="both"/>
        <w:rPr>
          <w:rFonts w:ascii="Times New Roman" w:hAnsi="Times New Roman"/>
          <w:i/>
          <w:lang w:val="sr-Cyrl-CS"/>
        </w:rPr>
      </w:pPr>
      <w:r w:rsidRPr="00DA255E">
        <w:rPr>
          <w:rFonts w:ascii="Times New Roman" w:hAnsi="Times New Roman"/>
        </w:rPr>
        <w:t xml:space="preserve">Испуњеност </w:t>
      </w:r>
      <w:r w:rsidRPr="00DA255E">
        <w:rPr>
          <w:rFonts w:ascii="Times New Roman" w:hAnsi="Times New Roman"/>
          <w:b/>
        </w:rPr>
        <w:t xml:space="preserve">обавезног услова </w:t>
      </w:r>
      <w:r w:rsidRPr="00DA255E">
        <w:rPr>
          <w:rFonts w:ascii="Times New Roman" w:hAnsi="Times New Roman"/>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A255E">
        <w:rPr>
          <w:rFonts w:ascii="Times New Roman" w:hAnsi="Times New Roman"/>
          <w:b/>
        </w:rPr>
        <w:t>ДОЗВОЛЕ</w:t>
      </w:r>
      <w:r w:rsidRPr="00DA255E">
        <w:rPr>
          <w:rFonts w:ascii="Times New Roman" w:hAnsi="Times New Roman"/>
        </w:rPr>
        <w:t xml:space="preserve"> </w:t>
      </w:r>
      <w:r w:rsidR="00F86CB9">
        <w:rPr>
          <w:rFonts w:ascii="Times New Roman" w:hAnsi="Times New Roman"/>
          <w:i/>
          <w:iCs/>
          <w:lang w:val="sr-Cyrl-CS"/>
        </w:rPr>
        <w:t xml:space="preserve">за партију 1 услуге мобилне телефоније-да поседује важећу лиценцу за јавну мобилну телекомуникациону мрежу и услуге јавне мобилне телекомуникационе мреже у складу са </w:t>
      </w:r>
      <w:r w:rsidR="00F86CB9">
        <w:rPr>
          <w:rFonts w:ascii="Times New Roman" w:hAnsi="Times New Roman"/>
          <w:i/>
          <w:iCs/>
          <w:lang w:val="sr-Latn-CS"/>
        </w:rPr>
        <w:t>GSM/GMS</w:t>
      </w:r>
      <w:r w:rsidR="00F86CB9">
        <w:rPr>
          <w:rFonts w:ascii="Times New Roman" w:hAnsi="Times New Roman"/>
          <w:i/>
        </w:rPr>
        <w:t>1800 i UMTS/IMT 2000</w:t>
      </w:r>
      <w:r w:rsidR="00F86CB9">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F86CB9" w:rsidRDefault="00F86CB9" w:rsidP="00F86CB9">
      <w:pPr>
        <w:pStyle w:val="ListParagraph"/>
        <w:ind w:left="0"/>
        <w:jc w:val="both"/>
        <w:rPr>
          <w:rFonts w:ascii="Times New Roman" w:hAnsi="Times New Roman"/>
          <w:i/>
          <w:lang w:val="sr-Cyrl-CS"/>
        </w:rPr>
      </w:pPr>
      <w:r>
        <w:rPr>
          <w:rFonts w:ascii="Times New Roman" w:hAnsi="Times New Roman"/>
          <w:i/>
          <w:lang w:val="sr-Cyrl-CS"/>
        </w:rPr>
        <w:t xml:space="preserve"> за партију 2.-услуге фиксне телефоније- да поседује лиценцу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9B5F34" w:rsidRPr="00F86CB9">
        <w:rPr>
          <w:rFonts w:ascii="Times New Roman" w:hAnsi="Times New Roman"/>
          <w:i/>
        </w:rPr>
        <w:t xml:space="preserve"> </w:t>
      </w:r>
      <w:r w:rsidR="009B5F34" w:rsidRPr="00F86CB9">
        <w:rPr>
          <w:rFonts w:ascii="Times New Roman" w:hAnsi="Times New Roman"/>
        </w:rPr>
        <w:t>у виду неоверене копије</w:t>
      </w:r>
      <w:r w:rsidR="009B5F34" w:rsidRPr="00F86CB9">
        <w:rPr>
          <w:rFonts w:ascii="Times New Roman" w:hAnsi="Times New Roman"/>
          <w:i/>
        </w:rPr>
        <w:t xml:space="preserve">. </w:t>
      </w:r>
    </w:p>
    <w:p w:rsidR="009B5F34" w:rsidRPr="00F86CB9" w:rsidRDefault="009B5F34" w:rsidP="009B5F34">
      <w:pPr>
        <w:pStyle w:val="ListParagraph"/>
        <w:tabs>
          <w:tab w:val="left" w:pos="680"/>
        </w:tabs>
        <w:ind w:left="0"/>
        <w:jc w:val="both"/>
        <w:rPr>
          <w:rFonts w:ascii="Times New Roman" w:hAnsi="Times New Roman"/>
          <w:iCs/>
          <w:lang w:val="sr-Cyrl-CS"/>
        </w:rPr>
      </w:pPr>
      <w:r w:rsidRPr="00DA255E">
        <w:rPr>
          <w:rFonts w:ascii="Times New Roman" w:hAnsi="Times New Roman"/>
          <w:iCs/>
          <w:lang w:val="sr-Cyrl-CS"/>
        </w:rPr>
        <w:t xml:space="preserve">     </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lastRenderedPageBreak/>
        <w:t>Уколико понуђач подноси понуду са подизвођачем</w:t>
      </w:r>
      <w:r w:rsidRPr="00DA255E">
        <w:rPr>
          <w:rFonts w:ascii="Times New Roman" w:hAnsi="Times New Roman"/>
          <w:bCs/>
          <w:iCs/>
        </w:rPr>
        <w:t xml:space="preserve">, у складу са чланом 80. ЗЈН, подизвођач мора да испуњава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У том случају понуђач је дужан да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Pr="00DA255E">
        <w:rPr>
          <w:rFonts w:ascii="Times New Roman" w:hAnsi="Times New Roman"/>
          <w:bCs/>
          <w:iCs/>
        </w:rPr>
        <w:t xml:space="preserve"> подизвођача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Pr="00DA255E">
        <w:rPr>
          <w:rFonts w:ascii="Times New Roman" w:hAnsi="Times New Roman"/>
          <w:i/>
          <w:lang w:val="ru-RU"/>
        </w:rPr>
        <w:t xml:space="preserve"> </w:t>
      </w:r>
      <w:r w:rsidRPr="00DA255E">
        <w:rPr>
          <w:rFonts w:ascii="Times New Roman" w:hAnsi="Times New Roman"/>
          <w:i/>
        </w:rPr>
        <w:t>VI ове конкурсне документације)</w:t>
      </w:r>
      <w:r w:rsidRPr="00DA255E">
        <w:rPr>
          <w:rFonts w:ascii="Times New Roman" w:hAnsi="Times New Roman"/>
          <w:lang w:val="sr-Cyrl-CS"/>
        </w:rPr>
        <w:t>,</w:t>
      </w:r>
      <w:r w:rsidRPr="00DA255E">
        <w:rPr>
          <w:rFonts w:ascii="Times New Roman" w:hAnsi="Times New Roman"/>
          <w:bCs/>
          <w:iCs/>
        </w:rPr>
        <w:t xml:space="preserve"> потписану од стране овлашћеног лица подизвођача и оверену печатом.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 понуду подноси група понуђача</w:t>
      </w:r>
      <w:r w:rsidRPr="00DA255E">
        <w:rPr>
          <w:rFonts w:ascii="Times New Roman" w:hAnsi="Times New Roman"/>
          <w:bCs/>
          <w:iCs/>
        </w:rPr>
        <w:t xml:space="preserve">, сваки понуђач из групе понуђача мора да испуни обавезне услове из члана 75. </w:t>
      </w:r>
      <w:proofErr w:type="gramStart"/>
      <w:r w:rsidRPr="00DA255E">
        <w:rPr>
          <w:rFonts w:ascii="Times New Roman" w:hAnsi="Times New Roman"/>
          <w:bCs/>
          <w:iCs/>
        </w:rPr>
        <w:t>став</w:t>
      </w:r>
      <w:proofErr w:type="gramEnd"/>
      <w:r w:rsidRPr="00DA255E">
        <w:rPr>
          <w:rFonts w:ascii="Times New Roman" w:hAnsi="Times New Roman"/>
          <w:bCs/>
          <w:iCs/>
        </w:rPr>
        <w:t xml:space="preserve"> 1. </w:t>
      </w:r>
      <w:proofErr w:type="gramStart"/>
      <w:r w:rsidRPr="00DA255E">
        <w:rPr>
          <w:rFonts w:ascii="Times New Roman" w:hAnsi="Times New Roman"/>
          <w:bCs/>
          <w:iCs/>
        </w:rPr>
        <w:t>тач</w:t>
      </w:r>
      <w:proofErr w:type="gramEnd"/>
      <w:r w:rsidRPr="00DA255E">
        <w:rPr>
          <w:rFonts w:ascii="Times New Roman" w:hAnsi="Times New Roman"/>
          <w:bCs/>
          <w:iCs/>
        </w:rPr>
        <w:t xml:space="preserve">. 1) </w:t>
      </w:r>
      <w:proofErr w:type="gramStart"/>
      <w:r w:rsidRPr="00DA255E">
        <w:rPr>
          <w:rFonts w:ascii="Times New Roman" w:hAnsi="Times New Roman"/>
          <w:bCs/>
          <w:iCs/>
        </w:rPr>
        <w:t>до</w:t>
      </w:r>
      <w:proofErr w:type="gramEnd"/>
      <w:r w:rsidRPr="00DA255E">
        <w:rPr>
          <w:rFonts w:ascii="Times New Roman" w:hAnsi="Times New Roman"/>
          <w:bCs/>
          <w:iCs/>
        </w:rPr>
        <w:t xml:space="preserve"> 4) ЗЈН, а додатне услове испуњавају заједно. У том случају </w:t>
      </w:r>
      <w:r w:rsidRPr="00DA255E">
        <w:rPr>
          <w:rFonts w:ascii="Times New Roman" w:hAnsi="Times New Roman"/>
          <w:b/>
          <w:bCs/>
          <w:iCs/>
        </w:rPr>
        <w:t>ИЗЈАВА</w:t>
      </w:r>
      <w:r w:rsidRPr="00DA255E">
        <w:rPr>
          <w:rFonts w:ascii="Times New Roman" w:hAnsi="Times New Roman"/>
          <w:bCs/>
          <w:iCs/>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Pr="00DA255E">
        <w:rPr>
          <w:rFonts w:ascii="Times New Roman" w:hAnsi="Times New Roman"/>
          <w:i/>
          <w:lang w:val="sr-Cyrl-CS"/>
        </w:rPr>
        <w:t xml:space="preserve"> </w:t>
      </w:r>
      <w:r w:rsidRPr="00DA255E">
        <w:rPr>
          <w:rFonts w:ascii="Times New Roman" w:hAnsi="Times New Roman"/>
          <w:i/>
        </w:rPr>
        <w:t>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 може пре доношења одлуке о додели уговора да зат</w:t>
      </w:r>
      <w:r w:rsidRPr="00DA255E">
        <w:rPr>
          <w:rFonts w:ascii="Times New Roman" w:hAnsi="Times New Roman"/>
          <w:bCs/>
          <w:iCs/>
          <w:lang w:val="sr-Cyrl-CS"/>
        </w:rPr>
        <w:t xml:space="preserve">ражи </w:t>
      </w:r>
      <w:r w:rsidRPr="00DA255E">
        <w:rPr>
          <w:rFonts w:ascii="Times New Roman" w:hAnsi="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DA255E">
        <w:rPr>
          <w:rFonts w:ascii="Times New Roman" w:hAnsi="Times New Roman"/>
          <w:bCs/>
          <w:iCs/>
          <w:lang w:val="sr-Cyrl-CS"/>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r w:rsidRPr="00DA255E">
        <w:rPr>
          <w:rFonts w:ascii="Times New Roman" w:hAnsi="Times New Roman"/>
          <w:bCs/>
          <w:iCs/>
          <w:lang w:val="sr-Cyrl-CS"/>
        </w:rPr>
        <w:t xml:space="preserve"> </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DA255E">
        <w:rPr>
          <w:rFonts w:ascii="Times New Roman" w:hAnsi="Times New Roman"/>
          <w:bCs/>
          <w:iCs/>
        </w:rPr>
        <w:t>(свих или појединих доказа о испуњености услова)</w:t>
      </w:r>
      <w:r w:rsidRPr="00DA255E">
        <w:rPr>
          <w:rFonts w:ascii="Times New Roman" w:eastAsia="TimesNewRomanPSMT" w:hAnsi="Times New Roman"/>
          <w:bCs/>
        </w:rPr>
        <w:t>, понуђач ће бити дужан да 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r w:rsidRPr="00DA255E">
        <w:rPr>
          <w:rFonts w:ascii="Times New Roman" w:eastAsia="TimesNewRomanPSMT" w:hAnsi="Times New Roman"/>
          <w:bCs/>
        </w:rPr>
        <w:t xml:space="preserve">Чл. 75. ст. 1. тач. 1) ЗЈН, услов под редним бројем 1. наведен у табеларном приказу </w:t>
      </w:r>
      <w:r w:rsidRPr="00DA255E">
        <w:rPr>
          <w:rFonts w:ascii="Times New Roman" w:eastAsia="TimesNewRomanPSMT" w:hAnsi="Times New Roman"/>
          <w:b/>
          <w:bCs/>
        </w:rPr>
        <w:t>обавезних услова</w:t>
      </w:r>
      <w:r w:rsidRPr="00DA255E">
        <w:rPr>
          <w:rFonts w:ascii="Times New Roman" w:eastAsia="TimesNewRomanPSMT" w:hAnsi="Times New Roman"/>
          <w:bCs/>
        </w:rPr>
        <w:t xml:space="preserve"> –</w:t>
      </w:r>
      <w:r w:rsidRPr="00DA255E">
        <w:rPr>
          <w:rFonts w:ascii="Times New Roman" w:eastAsia="TimesNewRomanPSMT" w:hAnsi="Times New Roman"/>
          <w:b/>
          <w:bCs/>
        </w:rPr>
        <w:t xml:space="preserve"> Доказ:</w:t>
      </w:r>
      <w:r w:rsidRPr="00DA255E">
        <w:rPr>
          <w:rFonts w:ascii="Times New Roman" w:eastAsia="TimesNewRomanPSMT" w:hAnsi="Times New Roman"/>
          <w:bCs/>
        </w:rPr>
        <w:t xml:space="preserve"> </w:t>
      </w:r>
    </w:p>
    <w:p w:rsidR="009B5F34" w:rsidRPr="00DA255E" w:rsidRDefault="009B5F34" w:rsidP="009B5F34">
      <w:pPr>
        <w:pStyle w:val="ListParagraph"/>
        <w:tabs>
          <w:tab w:val="left" w:pos="680"/>
        </w:tabs>
        <w:ind w:left="1701"/>
        <w:jc w:val="both"/>
        <w:rPr>
          <w:rFonts w:ascii="Times New Roman" w:hAnsi="Times New Roman"/>
        </w:rPr>
      </w:pPr>
      <w:r w:rsidRPr="00DA255E">
        <w:rPr>
          <w:rFonts w:ascii="Times New Roman" w:eastAsia="TimesNewRomanPSMT" w:hAnsi="Times New Roman"/>
          <w:b/>
          <w:bCs/>
          <w:u w:val="single"/>
        </w:rPr>
        <w:t>Правна 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 xml:space="preserve">звод </w:t>
      </w:r>
      <w:r w:rsidRPr="00DA255E">
        <w:rPr>
          <w:rFonts w:ascii="Times New Roman" w:hAnsi="Times New Roman"/>
        </w:rPr>
        <w:t xml:space="preserve">из регистра Агенције за привредне регистре, односно извод из регистра надлежног привредног суда; </w:t>
      </w:r>
    </w:p>
    <w:p w:rsidR="009B5F34" w:rsidRPr="00DA255E" w:rsidRDefault="009B5F34" w:rsidP="009B5F34">
      <w:pPr>
        <w:pStyle w:val="ListParagraph"/>
        <w:tabs>
          <w:tab w:val="left" w:pos="680"/>
        </w:tabs>
        <w:ind w:left="1701"/>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 xml:space="preserve">звод </w:t>
      </w:r>
      <w:r w:rsidRPr="00DA255E">
        <w:rPr>
          <w:rFonts w:ascii="Times New Roman" w:hAnsi="Times New Roman"/>
        </w:rPr>
        <w:t>из регистра Агенције за привредне регистре,, односно извод из одговарајућег регистра.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ст. 1. тач. 2) ЗЈН, услов под редним бројем 2.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 лица:</w:t>
      </w:r>
      <w:r w:rsidRPr="00DA255E">
        <w:rPr>
          <w:rFonts w:ascii="Times New Roman" w:hAnsi="Times New Roman"/>
          <w:bCs/>
        </w:rPr>
        <w:t xml:space="preserve"> 1) </w:t>
      </w:r>
      <w:r w:rsidRPr="00DA255E">
        <w:rPr>
          <w:rFonts w:ascii="Times New Roman" w:hAnsi="Times New Roman"/>
        </w:rPr>
        <w:t>Извод из казнене евиденције, односно уверењe</w:t>
      </w:r>
      <w:r w:rsidRPr="00DA255E">
        <w:rPr>
          <w:rFonts w:ascii="Times New Roman" w:hAnsi="Times New Roman"/>
          <w:b/>
        </w:rPr>
        <w:t xml:space="preserve"> основног суда </w:t>
      </w:r>
      <w:r w:rsidRPr="00DA255E">
        <w:rPr>
          <w:rFonts w:ascii="Times New Roman" w:hAnsi="Times New Roman"/>
        </w:rPr>
        <w:t>на чијем подручју се налази седиште домаћег правног лица</w:t>
      </w:r>
      <w:r w:rsidRPr="00DA255E">
        <w:rPr>
          <w:rFonts w:ascii="Times New Roman" w:hAnsi="Times New Roman"/>
          <w:lang w:val="ru-RU"/>
        </w:rPr>
        <w:t>,</w:t>
      </w:r>
      <w:r w:rsidRPr="00DA255E">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A255E">
        <w:rPr>
          <w:rFonts w:ascii="Times New Roman" w:hAnsi="Times New Roman"/>
          <w:u w:val="single"/>
        </w:rPr>
        <w:t>Напомена</w:t>
      </w:r>
      <w:r w:rsidRPr="00DA255E">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255E">
        <w:rPr>
          <w:rFonts w:ascii="Times New Roman" w:hAnsi="Times New Roman"/>
          <w:b/>
          <w:u w:val="single"/>
        </w:rPr>
        <w:t>И</w:t>
      </w:r>
      <w:r w:rsidRPr="00DA255E">
        <w:rPr>
          <w:rFonts w:ascii="Times New Roman" w:hAnsi="Times New Roman"/>
        </w:rPr>
        <w:t xml:space="preserve"> </w:t>
      </w:r>
      <w:r w:rsidRPr="00DA255E">
        <w:rPr>
          <w:rFonts w:ascii="Times New Roman" w:hAnsi="Times New Roman"/>
          <w:b/>
        </w:rPr>
        <w:t xml:space="preserve">УВЕРЕЊЕ ВИШЕГ СУДА </w:t>
      </w:r>
      <w:r w:rsidRPr="00DA255E">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DA255E">
        <w:rPr>
          <w:rFonts w:ascii="Times New Roman" w:hAnsi="Times New Roman"/>
          <w:b/>
        </w:rPr>
        <w:t>Посебног одељења за организовани криминал Вишег суда у Београду</w:t>
      </w:r>
      <w:r w:rsidRPr="00DA255E">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A255E">
        <w:rPr>
          <w:rFonts w:ascii="Times New Roman" w:hAnsi="Times New Roman"/>
          <w:b/>
        </w:rPr>
        <w:t xml:space="preserve"> надлежне полицијске управе МУП-а</w:t>
      </w:r>
      <w:r w:rsidRPr="00DA255E">
        <w:rPr>
          <w:rFonts w:ascii="Times New Roman" w:hAnsi="Times New Roman"/>
        </w:rPr>
        <w:t xml:space="preserve">, којим се потврђује да законски заступник понуђача није осуђиван за кривична дела </w:t>
      </w:r>
      <w:r w:rsidRPr="00DA255E">
        <w:rPr>
          <w:rFonts w:ascii="Times New Roman" w:hAnsi="Times New Roman"/>
        </w:rPr>
        <w:lastRenderedPageBreak/>
        <w:t xml:space="preserve">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 лица</w:t>
      </w:r>
      <w:r w:rsidRPr="00DA255E">
        <w:rPr>
          <w:rFonts w:ascii="Times New Roman" w:hAnsi="Times New Roman"/>
          <w:u w:val="single"/>
        </w:rPr>
        <w:t>:</w:t>
      </w:r>
      <w:r w:rsidRPr="00DA255E">
        <w:rPr>
          <w:rFonts w:ascii="Times New Roman" w:hAnsi="Times New Roman"/>
        </w:rPr>
        <w:t xml:space="preserve"> Извод из казнене евиденције, односно уверење </w:t>
      </w:r>
      <w:r w:rsidRPr="00DA255E">
        <w:rPr>
          <w:rFonts w:ascii="Times New Roman" w:hAnsi="Times New Roman"/>
          <w:b/>
        </w:rPr>
        <w:t>надлежне полицијске управе МУП-а</w:t>
      </w:r>
      <w:r w:rsidRPr="00DA255E">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rPr>
        <w:t>Докази не могу бити старији од два месеца пре отварања понуда.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 xml:space="preserve">Чл. 75. ст. 1. тач. 4) ЗЈН, услов под редним бројем 3. наведен у табеларном приказу </w:t>
      </w:r>
      <w:r w:rsidRPr="00DA255E">
        <w:rPr>
          <w:rFonts w:ascii="Times New Roman" w:eastAsia="TimesNewRomanPSMT" w:hAnsi="Times New Roman"/>
          <w:b/>
          <w:bCs/>
        </w:rPr>
        <w:t xml:space="preserve">обавезних услова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rPr>
        <w:t xml:space="preserve">Уверење </w:t>
      </w:r>
      <w:r w:rsidRPr="00DA255E">
        <w:rPr>
          <w:rFonts w:ascii="Times New Roman" w:hAnsi="Times New Roman"/>
          <w:bCs/>
        </w:rPr>
        <w:t xml:space="preserve">Пореске управе Министарства финансија </w:t>
      </w:r>
      <w:r w:rsidRPr="00DA255E">
        <w:rPr>
          <w:rFonts w:ascii="Times New Roman" w:hAnsi="Times New Roman"/>
        </w:rPr>
        <w:t xml:space="preserve">да је измирио доспеле порезе и доприносе и уверење надлежне управе </w:t>
      </w:r>
      <w:r w:rsidRPr="00DA255E">
        <w:rPr>
          <w:rFonts w:ascii="Times New Roman" w:hAnsi="Times New Roman"/>
          <w:bCs/>
        </w:rPr>
        <w:t xml:space="preserve">локалне самоуправе </w:t>
      </w:r>
      <w:r w:rsidRPr="00DA255E">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B5F34" w:rsidRDefault="009B5F34" w:rsidP="00F86CB9">
      <w:pPr>
        <w:pStyle w:val="ListParagraph"/>
        <w:tabs>
          <w:tab w:val="left" w:pos="680"/>
        </w:tabs>
        <w:autoSpaceDE w:val="0"/>
        <w:autoSpaceDN w:val="0"/>
        <w:adjustRightInd w:val="0"/>
        <w:ind w:left="1701"/>
        <w:jc w:val="both"/>
        <w:rPr>
          <w:rFonts w:ascii="Times New Roman" w:hAnsi="Times New Roman"/>
          <w:b/>
          <w:lang w:val="sr-Cyrl-CS"/>
        </w:rPr>
      </w:pPr>
      <w:r w:rsidRPr="00DA255E">
        <w:rPr>
          <w:rFonts w:ascii="Times New Roman" w:hAnsi="Times New Roman"/>
          <w:b/>
        </w:rPr>
        <w:t>Докази не могу бити старији од два месеца пре отварања понуда.</w:t>
      </w:r>
    </w:p>
    <w:p w:rsidR="00F86CB9" w:rsidRPr="00F86CB9" w:rsidRDefault="00F86CB9" w:rsidP="00F86CB9">
      <w:pPr>
        <w:pStyle w:val="ListParagraph"/>
        <w:tabs>
          <w:tab w:val="left" w:pos="680"/>
        </w:tabs>
        <w:autoSpaceDE w:val="0"/>
        <w:autoSpaceDN w:val="0"/>
        <w:adjustRightInd w:val="0"/>
        <w:ind w:left="1701"/>
        <w:jc w:val="both"/>
        <w:rPr>
          <w:rFonts w:ascii="Times New Roman" w:hAnsi="Times New Roman"/>
          <w:lang w:val="sr-Cyrl-CS"/>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DA255E">
        <w:rPr>
          <w:rFonts w:ascii="Times New Roman" w:eastAsia="TimesNewRomanPS-BoldMT" w:hAnsi="Times New Roman"/>
          <w:bCs/>
        </w:rPr>
        <w:t>став</w:t>
      </w:r>
      <w:proofErr w:type="gramEnd"/>
      <w:r w:rsidRPr="00DA255E">
        <w:rPr>
          <w:rFonts w:ascii="Times New Roman" w:eastAsia="TimesNewRomanPS-BoldMT" w:hAnsi="Times New Roman"/>
          <w:bCs/>
        </w:rPr>
        <w:t xml:space="preserve"> 1. </w:t>
      </w:r>
      <w:proofErr w:type="gramStart"/>
      <w:r w:rsidRPr="00DA255E">
        <w:rPr>
          <w:rFonts w:ascii="Times New Roman" w:eastAsia="TimesNewRomanPS-BoldMT" w:hAnsi="Times New Roman"/>
          <w:bCs/>
        </w:rPr>
        <w:t>тачке</w:t>
      </w:r>
      <w:proofErr w:type="gramEnd"/>
      <w:r w:rsidRPr="00DA255E">
        <w:rPr>
          <w:rFonts w:ascii="Times New Roman" w:eastAsia="TimesNewRomanPS-BoldMT" w:hAnsi="Times New Roman"/>
          <w:bCs/>
        </w:rPr>
        <w:t xml:space="preserve"> </w:t>
      </w:r>
      <w:r w:rsidRPr="00DA255E">
        <w:rPr>
          <w:rFonts w:ascii="Times New Roman" w:hAnsi="Times New Roman"/>
          <w:bCs/>
          <w:iCs/>
        </w:rPr>
        <w:t xml:space="preserve">1) до 4) </w:t>
      </w:r>
      <w:r w:rsidRPr="00DA255E">
        <w:rPr>
          <w:rFonts w:ascii="Times New Roman" w:eastAsia="TimesNewRomanPS-BoldMT" w:hAnsi="Times New Roman"/>
          <w:bCs/>
        </w:rPr>
        <w:t>ЗЈН, сходно чл.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 није дужан да доставља доказе који су јавно доступни на интернет страницама надлежних органа</w:t>
      </w:r>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r w:rsidRPr="00DA2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5F34"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DA255E">
        <w:rPr>
          <w:rFonts w:ascii="Times New Roman" w:eastAsia="TimesNewRomanPSMT" w:hAnsi="Times New Roman"/>
          <w:bCs/>
        </w:rPr>
        <w:t>.</w:t>
      </w: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Default="00DF3B6C" w:rsidP="009B5F34">
      <w:pPr>
        <w:pStyle w:val="ListParagraph"/>
        <w:tabs>
          <w:tab w:val="left" w:pos="680"/>
        </w:tabs>
        <w:autoSpaceDE w:val="0"/>
        <w:autoSpaceDN w:val="0"/>
        <w:adjustRightInd w:val="0"/>
        <w:jc w:val="both"/>
        <w:rPr>
          <w:rFonts w:ascii="Times New Roman" w:eastAsia="TimesNewRomanPSMT" w:hAnsi="Times New Roman"/>
          <w:bCs/>
        </w:rPr>
      </w:pPr>
    </w:p>
    <w:p w:rsidR="00DF3B6C" w:rsidRPr="00DA255E" w:rsidRDefault="00DF3B6C" w:rsidP="009B5F34">
      <w:pPr>
        <w:pStyle w:val="ListParagraph"/>
        <w:tabs>
          <w:tab w:val="left" w:pos="680"/>
        </w:tabs>
        <w:autoSpaceDE w:val="0"/>
        <w:autoSpaceDN w:val="0"/>
        <w:adjustRightInd w:val="0"/>
        <w:jc w:val="both"/>
        <w:rPr>
          <w:rFonts w:ascii="Times New Roman" w:hAnsi="Times New Roman"/>
        </w:rPr>
      </w:pPr>
    </w:p>
    <w:p w:rsidR="009B5F34" w:rsidRDefault="009B5F34" w:rsidP="009B5F34">
      <w:pPr>
        <w:tabs>
          <w:tab w:val="left" w:pos="0"/>
          <w:tab w:val="left" w:pos="1080"/>
        </w:tabs>
        <w:ind w:firstLine="720"/>
        <w:jc w:val="both"/>
        <w:rPr>
          <w:rFonts w:eastAsia="TimesNewRomanPSMT"/>
          <w:b/>
          <w:bCs/>
          <w:sz w:val="22"/>
          <w:szCs w:val="22"/>
        </w:rPr>
      </w:pPr>
    </w:p>
    <w:p w:rsidR="009B33A3" w:rsidRDefault="009B33A3" w:rsidP="009B5F34">
      <w:pPr>
        <w:tabs>
          <w:tab w:val="left" w:pos="0"/>
          <w:tab w:val="left" w:pos="1080"/>
        </w:tabs>
        <w:ind w:firstLine="720"/>
        <w:jc w:val="both"/>
        <w:rPr>
          <w:rFonts w:eastAsia="TimesNewRomanPSMT"/>
          <w:b/>
          <w:bCs/>
          <w:sz w:val="22"/>
          <w:szCs w:val="22"/>
        </w:rPr>
      </w:pPr>
    </w:p>
    <w:p w:rsidR="009B33A3" w:rsidRPr="00DA255E" w:rsidRDefault="009B33A3" w:rsidP="009B5F34">
      <w:pPr>
        <w:tabs>
          <w:tab w:val="left" w:pos="0"/>
          <w:tab w:val="left" w:pos="1080"/>
        </w:tabs>
        <w:ind w:firstLine="720"/>
        <w:jc w:val="both"/>
        <w:rPr>
          <w:rFonts w:eastAsia="TimesNewRomanPSMT"/>
          <w:b/>
          <w:bCs/>
          <w:sz w:val="22"/>
          <w:szCs w:val="22"/>
        </w:rPr>
      </w:pP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t>IV</w:t>
      </w:r>
      <w:r w:rsidRPr="00986D71">
        <w:rPr>
          <w:rFonts w:ascii="Times New Roman" w:eastAsia="TimesNewRomanPSMT" w:hAnsi="Times New Roman"/>
          <w:b/>
          <w:bCs/>
          <w:sz w:val="24"/>
          <w:szCs w:val="24"/>
          <w:lang w:val="sr-Cyrl-CS"/>
        </w:rPr>
        <w:t xml:space="preserve"> КРИТЕРИЈУМИ ЗА </w:t>
      </w:r>
      <w:r>
        <w:rPr>
          <w:rFonts w:ascii="Times New Roman" w:eastAsia="TimesNewRomanPSMT" w:hAnsi="Times New Roman"/>
          <w:b/>
          <w:bCs/>
          <w:sz w:val="24"/>
          <w:szCs w:val="24"/>
          <w:lang w:val="sr-Cyrl-CS"/>
        </w:rPr>
        <w:t>ИЗБОР НАЈПОВОЉНИЈЕ ПОНУДЕ</w:t>
      </w:r>
    </w:p>
    <w:p w:rsidR="00D16939" w:rsidRPr="00986D71" w:rsidRDefault="00D16939" w:rsidP="00D16939">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6939" w:rsidRPr="00986D71" w:rsidRDefault="00D16939" w:rsidP="00D16939">
      <w:pPr>
        <w:jc w:val="both"/>
        <w:rPr>
          <w:sz w:val="22"/>
          <w:szCs w:val="22"/>
        </w:rPr>
      </w:pPr>
    </w:p>
    <w:p w:rsidR="00D16939" w:rsidRPr="00986D71" w:rsidRDefault="00F310C8" w:rsidP="00D16939">
      <w:pPr>
        <w:jc w:val="both"/>
        <w:rPr>
          <w:b/>
          <w:bCs/>
          <w:sz w:val="22"/>
          <w:szCs w:val="22"/>
        </w:rPr>
      </w:pPr>
      <w:r w:rsidRPr="00F310C8">
        <w:rPr>
          <w:b/>
          <w:sz w:val="22"/>
          <w:szCs w:val="22"/>
          <w:lang w:val="sr-Cyrl-RS"/>
        </w:rPr>
        <w:t>4.1</w:t>
      </w:r>
      <w:r>
        <w:rPr>
          <w:sz w:val="22"/>
          <w:szCs w:val="22"/>
          <w:lang w:val="sr-Cyrl-RS"/>
        </w:rPr>
        <w:t xml:space="preserve"> </w:t>
      </w:r>
      <w:r w:rsidR="00D16939" w:rsidRPr="00986D71">
        <w:rPr>
          <w:sz w:val="22"/>
          <w:szCs w:val="22"/>
        </w:rPr>
        <w:t xml:space="preserve">Избор најповољније понуде за </w:t>
      </w:r>
      <w:r w:rsidR="00D16939" w:rsidRPr="00986D71">
        <w:rPr>
          <w:b/>
          <w:sz w:val="22"/>
          <w:szCs w:val="22"/>
        </w:rPr>
        <w:t>ПАРТИЈУ 1</w:t>
      </w:r>
      <w:r w:rsidR="00D16939" w:rsidRPr="00986D71">
        <w:rPr>
          <w:sz w:val="22"/>
          <w:szCs w:val="22"/>
        </w:rPr>
        <w:t xml:space="preserve">, услуге мобилне телефоније, ће се извршити применом критеријума </w:t>
      </w:r>
      <w:r w:rsidR="00D16939" w:rsidRPr="00986D71">
        <w:rPr>
          <w:b/>
          <w:bCs/>
          <w:sz w:val="22"/>
          <w:szCs w:val="22"/>
        </w:rPr>
        <w:t xml:space="preserve">„Економски најповољнија понуда“. </w:t>
      </w:r>
    </w:p>
    <w:p w:rsidR="00D16939" w:rsidRPr="00986D71" w:rsidRDefault="00D16939" w:rsidP="00D16939">
      <w:pPr>
        <w:jc w:val="both"/>
        <w:rPr>
          <w:b/>
          <w:bCs/>
          <w:sz w:val="22"/>
          <w:szCs w:val="22"/>
        </w:rPr>
      </w:pPr>
    </w:p>
    <w:tbl>
      <w:tblPr>
        <w:tblW w:w="5000" w:type="pct"/>
        <w:tblLook w:val="04A0" w:firstRow="1" w:lastRow="0" w:firstColumn="1" w:lastColumn="0" w:noHBand="0" w:noVBand="1"/>
      </w:tblPr>
      <w:tblGrid>
        <w:gridCol w:w="1600"/>
        <w:gridCol w:w="6119"/>
        <w:gridCol w:w="2215"/>
      </w:tblGrid>
      <w:tr w:rsidR="00D16939" w:rsidRPr="00986D71" w:rsidTr="00C202A6">
        <w:trPr>
          <w:trHeight w:val="315"/>
        </w:trPr>
        <w:tc>
          <w:tcPr>
            <w:tcW w:w="528" w:type="pct"/>
            <w:tcBorders>
              <w:top w:val="single" w:sz="8" w:space="0" w:color="auto"/>
              <w:left w:val="single" w:sz="8" w:space="0" w:color="auto"/>
              <w:bottom w:val="nil"/>
              <w:right w:val="single" w:sz="8" w:space="0" w:color="auto"/>
            </w:tcBorders>
            <w:shd w:val="clear" w:color="000000" w:fill="00B0F0"/>
            <w:vAlign w:val="center"/>
            <w:hideMark/>
          </w:tcPr>
          <w:p w:rsidR="00D16939" w:rsidRPr="00986D71" w:rsidRDefault="00D16939" w:rsidP="00C202A6">
            <w:pPr>
              <w:spacing w:line="240" w:lineRule="auto"/>
              <w:rPr>
                <w:b/>
                <w:bCs/>
                <w:sz w:val="24"/>
                <w:szCs w:val="24"/>
                <w:lang w:val="en-US"/>
              </w:rPr>
            </w:pPr>
            <w:r w:rsidRPr="00986D71">
              <w:rPr>
                <w:b/>
                <w:bCs/>
                <w:sz w:val="24"/>
                <w:szCs w:val="24"/>
                <w:lang w:val="en-US"/>
              </w:rPr>
              <w:t>Р.бр.</w:t>
            </w:r>
          </w:p>
        </w:tc>
        <w:tc>
          <w:tcPr>
            <w:tcW w:w="2019" w:type="pct"/>
            <w:tcBorders>
              <w:top w:val="single" w:sz="8" w:space="0" w:color="auto"/>
              <w:left w:val="nil"/>
              <w:bottom w:val="nil"/>
              <w:right w:val="single" w:sz="8" w:space="0" w:color="auto"/>
            </w:tcBorders>
            <w:shd w:val="clear" w:color="000000" w:fill="00B0F0"/>
            <w:vAlign w:val="center"/>
            <w:hideMark/>
          </w:tcPr>
          <w:p w:rsidR="00D16939" w:rsidRPr="00986D71" w:rsidRDefault="00D16939" w:rsidP="00C202A6">
            <w:pPr>
              <w:spacing w:line="240" w:lineRule="auto"/>
              <w:rPr>
                <w:b/>
                <w:bCs/>
                <w:sz w:val="24"/>
                <w:szCs w:val="24"/>
                <w:lang w:val="en-US"/>
              </w:rPr>
            </w:pPr>
            <w:r w:rsidRPr="00986D71">
              <w:rPr>
                <w:b/>
                <w:bCs/>
                <w:sz w:val="24"/>
                <w:szCs w:val="24"/>
                <w:lang w:val="en-US"/>
              </w:rPr>
              <w:t xml:space="preserve">К Р И Т Е Р И Ј У М И </w:t>
            </w:r>
          </w:p>
        </w:tc>
        <w:tc>
          <w:tcPr>
            <w:tcW w:w="731" w:type="pct"/>
            <w:tcBorders>
              <w:top w:val="single" w:sz="8" w:space="0" w:color="auto"/>
              <w:left w:val="nil"/>
              <w:bottom w:val="nil"/>
              <w:right w:val="single" w:sz="8" w:space="0" w:color="auto"/>
            </w:tcBorders>
            <w:shd w:val="clear" w:color="000000" w:fill="00B0F0"/>
            <w:vAlign w:val="center"/>
            <w:hideMark/>
          </w:tcPr>
          <w:p w:rsidR="00D16939" w:rsidRPr="00986D71" w:rsidRDefault="00D16939" w:rsidP="00C202A6">
            <w:pPr>
              <w:spacing w:line="240" w:lineRule="auto"/>
              <w:rPr>
                <w:b/>
                <w:bCs/>
                <w:sz w:val="24"/>
                <w:szCs w:val="24"/>
                <w:lang w:val="en-US"/>
              </w:rPr>
            </w:pPr>
            <w:r w:rsidRPr="00986D71">
              <w:rPr>
                <w:b/>
                <w:bCs/>
                <w:sz w:val="24"/>
                <w:szCs w:val="24"/>
                <w:lang w:val="en-US"/>
              </w:rPr>
              <w:t>Број пондера</w:t>
            </w:r>
          </w:p>
        </w:tc>
      </w:tr>
      <w:tr w:rsidR="00D16939" w:rsidRPr="00986D71" w:rsidTr="00C202A6">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939" w:rsidRPr="00986D71" w:rsidRDefault="00D16939" w:rsidP="00C202A6">
            <w:pPr>
              <w:spacing w:line="240" w:lineRule="auto"/>
              <w:jc w:val="left"/>
              <w:rPr>
                <w:b/>
                <w:bCs/>
                <w:sz w:val="24"/>
                <w:szCs w:val="24"/>
                <w:lang w:val="en-US"/>
              </w:rPr>
            </w:pPr>
            <w:r w:rsidRPr="00986D71">
              <w:rPr>
                <w:b/>
                <w:bCs/>
                <w:sz w:val="24"/>
                <w:szCs w:val="24"/>
                <w:lang w:val="en-US"/>
              </w:rPr>
              <w:t xml:space="preserve">1. Ц Е Н А    УСЛУГА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D16939" w:rsidRPr="00986D71" w:rsidRDefault="00D16939" w:rsidP="00C202A6">
            <w:pPr>
              <w:spacing w:line="240" w:lineRule="auto"/>
              <w:jc w:val="right"/>
              <w:rPr>
                <w:b/>
                <w:bCs/>
                <w:sz w:val="24"/>
                <w:szCs w:val="24"/>
                <w:lang w:val="en-US"/>
              </w:rPr>
            </w:pPr>
            <w:r w:rsidRPr="00986D71">
              <w:rPr>
                <w:b/>
                <w:bCs/>
                <w:sz w:val="24"/>
                <w:szCs w:val="24"/>
                <w:lang w:val="en-US"/>
              </w:rPr>
              <w:t>70</w:t>
            </w:r>
          </w:p>
        </w:tc>
      </w:tr>
      <w:tr w:rsidR="00D16939" w:rsidRPr="00986D71" w:rsidTr="00C202A6">
        <w:trPr>
          <w:trHeight w:val="630"/>
        </w:trPr>
        <w:tc>
          <w:tcPr>
            <w:tcW w:w="3278" w:type="pct"/>
            <w:gridSpan w:val="3"/>
            <w:tcBorders>
              <w:top w:val="nil"/>
              <w:left w:val="single" w:sz="8" w:space="0" w:color="auto"/>
              <w:bottom w:val="nil"/>
              <w:right w:val="single" w:sz="8" w:space="0" w:color="000000"/>
            </w:tcBorders>
            <w:shd w:val="clear" w:color="000000" w:fill="FCD5B4"/>
            <w:vAlign w:val="center"/>
            <w:hideMark/>
          </w:tcPr>
          <w:p w:rsidR="00D16939" w:rsidRPr="00986D71" w:rsidRDefault="00D16939" w:rsidP="00C202A6">
            <w:pPr>
              <w:spacing w:line="240" w:lineRule="auto"/>
              <w:jc w:val="right"/>
              <w:rPr>
                <w:b/>
                <w:bCs/>
                <w:sz w:val="24"/>
                <w:szCs w:val="24"/>
                <w:lang w:val="en-US"/>
              </w:rPr>
            </w:pPr>
            <w:r w:rsidRPr="00986D71">
              <w:rPr>
                <w:b/>
                <w:bCs/>
                <w:sz w:val="24"/>
                <w:szCs w:val="24"/>
                <w:lang w:val="en-US"/>
              </w:rPr>
              <w:t>Број пондера (n) = 70 х Најниже понуђена ценa услуга мобилне телефоније / понуђена цена услуга мобилне телефоније</w:t>
            </w:r>
          </w:p>
        </w:tc>
      </w:tr>
      <w:tr w:rsidR="00D16939" w:rsidRPr="00986D71" w:rsidTr="00C202A6">
        <w:trPr>
          <w:trHeight w:val="630"/>
        </w:trPr>
        <w:tc>
          <w:tcPr>
            <w:tcW w:w="254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6939" w:rsidRPr="00986D71" w:rsidRDefault="00D16939" w:rsidP="00B51ED9">
            <w:pPr>
              <w:spacing w:line="240" w:lineRule="auto"/>
              <w:rPr>
                <w:b/>
                <w:bCs/>
                <w:sz w:val="24"/>
                <w:szCs w:val="24"/>
                <w:lang w:val="en-US"/>
              </w:rPr>
            </w:pPr>
            <w:r w:rsidRPr="00986D71">
              <w:rPr>
                <w:b/>
                <w:bCs/>
                <w:sz w:val="24"/>
                <w:szCs w:val="24"/>
                <w:lang w:val="en-US"/>
              </w:rPr>
              <w:t xml:space="preserve">2. ВИСИНА БУЏЕТА ЗА </w:t>
            </w:r>
            <w:r w:rsidR="00B51ED9">
              <w:rPr>
                <w:b/>
                <w:bCs/>
                <w:sz w:val="24"/>
                <w:szCs w:val="24"/>
                <w:lang w:val="sr-Cyrl-RS"/>
              </w:rPr>
              <w:t>Б</w:t>
            </w:r>
            <w:r w:rsidRPr="00986D71">
              <w:rPr>
                <w:b/>
                <w:bCs/>
                <w:sz w:val="24"/>
                <w:szCs w:val="24"/>
                <w:lang w:val="en-US"/>
              </w:rPr>
              <w:t xml:space="preserve">ЕНИФИЦИРАНУ НАБАВКУ ТЕЛЕФОНСКИХ АПАРАТА  (за 1 динар)                                                               </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D16939" w:rsidRPr="00986D71" w:rsidRDefault="00D16939" w:rsidP="00C202A6">
            <w:pPr>
              <w:spacing w:line="240" w:lineRule="auto"/>
              <w:jc w:val="right"/>
              <w:rPr>
                <w:b/>
                <w:bCs/>
                <w:sz w:val="24"/>
                <w:szCs w:val="24"/>
                <w:lang w:val="en-US"/>
              </w:rPr>
            </w:pPr>
            <w:r w:rsidRPr="00986D71">
              <w:rPr>
                <w:b/>
                <w:bCs/>
                <w:sz w:val="24"/>
                <w:szCs w:val="24"/>
                <w:lang w:val="en-US"/>
              </w:rPr>
              <w:t>30</w:t>
            </w:r>
          </w:p>
        </w:tc>
      </w:tr>
      <w:tr w:rsidR="00D16939" w:rsidRPr="00986D71" w:rsidTr="00C202A6">
        <w:trPr>
          <w:trHeight w:val="630"/>
        </w:trPr>
        <w:tc>
          <w:tcPr>
            <w:tcW w:w="3278" w:type="pct"/>
            <w:gridSpan w:val="3"/>
            <w:tcBorders>
              <w:top w:val="nil"/>
              <w:left w:val="single" w:sz="8" w:space="0" w:color="auto"/>
              <w:bottom w:val="single" w:sz="8" w:space="0" w:color="auto"/>
              <w:right w:val="single" w:sz="8" w:space="0" w:color="000000"/>
            </w:tcBorders>
            <w:shd w:val="clear" w:color="000000" w:fill="FCD5B4"/>
            <w:vAlign w:val="center"/>
            <w:hideMark/>
          </w:tcPr>
          <w:p w:rsidR="00D16939" w:rsidRPr="00986D71" w:rsidRDefault="00D16939" w:rsidP="00C202A6">
            <w:pPr>
              <w:spacing w:line="240" w:lineRule="auto"/>
              <w:rPr>
                <w:b/>
                <w:bCs/>
                <w:sz w:val="24"/>
                <w:szCs w:val="24"/>
              </w:rPr>
            </w:pPr>
            <w:r w:rsidRPr="00986D71">
              <w:rPr>
                <w:b/>
                <w:bCs/>
                <w:sz w:val="24"/>
                <w:szCs w:val="24"/>
                <w:lang w:val="en-US"/>
              </w:rPr>
              <w:t xml:space="preserve">Број пондера  (n) = 30 х Понуђени буџет /  Највећи </w:t>
            </w:r>
            <w:r w:rsidRPr="00986D71">
              <w:rPr>
                <w:b/>
                <w:bCs/>
                <w:sz w:val="24"/>
                <w:szCs w:val="24"/>
              </w:rPr>
              <w:t xml:space="preserve">понуђени </w:t>
            </w:r>
            <w:r w:rsidRPr="00986D71">
              <w:rPr>
                <w:b/>
                <w:bCs/>
                <w:sz w:val="24"/>
                <w:szCs w:val="24"/>
                <w:lang w:val="en-US"/>
              </w:rPr>
              <w:t xml:space="preserve">буџет </w:t>
            </w:r>
          </w:p>
        </w:tc>
      </w:tr>
    </w:tbl>
    <w:p w:rsidR="00D16939" w:rsidRDefault="00F310C8" w:rsidP="00D16939">
      <w:pPr>
        <w:jc w:val="both"/>
        <w:rPr>
          <w:b/>
          <w:bCs/>
          <w:iCs/>
          <w:sz w:val="22"/>
          <w:szCs w:val="22"/>
          <w:lang w:val="sr-Cyrl-RS"/>
        </w:rPr>
      </w:pPr>
      <w:r>
        <w:rPr>
          <w:b/>
          <w:bCs/>
          <w:iCs/>
          <w:sz w:val="22"/>
          <w:szCs w:val="22"/>
          <w:lang w:val="sr-Cyrl-RS"/>
        </w:rPr>
        <w:t>НАПОМЕНА: Уколико у примени формула буде требало да се број пондера рачуна дељењем са бројем „0“ (што нема математичку логичност), примењиваће се број „0,01“.</w:t>
      </w:r>
      <w:r w:rsidR="0006563F">
        <w:rPr>
          <w:b/>
          <w:bCs/>
          <w:iCs/>
          <w:sz w:val="22"/>
          <w:szCs w:val="22"/>
          <w:lang w:val="sr-Cyrl-RS"/>
        </w:rPr>
        <w:t xml:space="preserve"> (Пондери ће се заокруживати на две децимале).</w:t>
      </w:r>
    </w:p>
    <w:p w:rsidR="00F310C8" w:rsidRPr="00F310C8" w:rsidRDefault="00F310C8" w:rsidP="00D16939">
      <w:pPr>
        <w:jc w:val="both"/>
        <w:rPr>
          <w:b/>
          <w:bCs/>
          <w:iCs/>
          <w:sz w:val="22"/>
          <w:szCs w:val="22"/>
          <w:lang w:val="sr-Cyrl-RS"/>
        </w:rPr>
      </w:pPr>
    </w:p>
    <w:p w:rsidR="00D16939" w:rsidRPr="00986D71" w:rsidRDefault="00D16939" w:rsidP="00D16939">
      <w:pPr>
        <w:jc w:val="both"/>
        <w:rPr>
          <w:sz w:val="22"/>
          <w:szCs w:val="22"/>
        </w:rPr>
      </w:pPr>
    </w:p>
    <w:p w:rsidR="00D16939" w:rsidRPr="00986D71" w:rsidRDefault="00F310C8" w:rsidP="00D16939">
      <w:pPr>
        <w:jc w:val="both"/>
        <w:rPr>
          <w:b/>
          <w:bCs/>
          <w:i/>
          <w:iCs/>
          <w:sz w:val="22"/>
          <w:szCs w:val="22"/>
        </w:rPr>
      </w:pPr>
      <w:r w:rsidRPr="00F310C8">
        <w:rPr>
          <w:b/>
          <w:sz w:val="22"/>
          <w:szCs w:val="22"/>
          <w:lang w:val="sr-Cyrl-RS"/>
        </w:rPr>
        <w:t xml:space="preserve">4.2 </w:t>
      </w:r>
      <w:r w:rsidR="00D16939" w:rsidRPr="00986D71">
        <w:rPr>
          <w:sz w:val="22"/>
          <w:szCs w:val="22"/>
        </w:rPr>
        <w:t xml:space="preserve">Избор најповољније понуде за </w:t>
      </w:r>
      <w:r w:rsidR="00D16939" w:rsidRPr="00986D71">
        <w:rPr>
          <w:b/>
          <w:sz w:val="22"/>
          <w:szCs w:val="22"/>
        </w:rPr>
        <w:t>ПАРТИЈУ 2</w:t>
      </w:r>
      <w:r w:rsidR="00D16939" w:rsidRPr="00986D71">
        <w:rPr>
          <w:sz w:val="22"/>
          <w:szCs w:val="22"/>
        </w:rPr>
        <w:t xml:space="preserve">, услуге фиксне телефоније, ће се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D16939" w:rsidP="00D16939">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16939" w:rsidRPr="00986D71" w:rsidRDefault="00D16939" w:rsidP="00D16939">
      <w:pPr>
        <w:jc w:val="both"/>
        <w:rPr>
          <w:b/>
          <w:bCs/>
          <w:sz w:val="22"/>
          <w:szCs w:val="22"/>
        </w:rPr>
      </w:pPr>
    </w:p>
    <w:p w:rsidR="00DF3B6C" w:rsidRPr="00986D71" w:rsidRDefault="00DF3B6C" w:rsidP="00DF3B6C">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1. -</w:t>
      </w:r>
      <w:r w:rsidRPr="00986D71">
        <w:rPr>
          <w:b/>
          <w:sz w:val="22"/>
          <w:szCs w:val="22"/>
        </w:rPr>
        <w:t xml:space="preserve"> </w:t>
      </w:r>
      <w:r w:rsidRPr="00986D71">
        <w:rPr>
          <w:iCs/>
          <w:sz w:val="22"/>
          <w:szCs w:val="22"/>
        </w:rPr>
        <w:t>Уколико две или више понуда имају ист</w:t>
      </w:r>
      <w:r>
        <w:rPr>
          <w:iCs/>
          <w:sz w:val="22"/>
          <w:szCs w:val="22"/>
          <w:lang w:val="sr-Cyrl-RS"/>
        </w:rPr>
        <w:t>и број пондера</w:t>
      </w:r>
      <w:r w:rsidRPr="00986D71">
        <w:rPr>
          <w:iCs/>
          <w:sz w:val="22"/>
          <w:szCs w:val="22"/>
        </w:rPr>
        <w:t xml:space="preserve">, као најповољнија биће изабрана понуда оног понуђача који је понудио </w:t>
      </w:r>
      <w:r w:rsidR="000138A3">
        <w:rPr>
          <w:iCs/>
          <w:sz w:val="22"/>
          <w:szCs w:val="22"/>
          <w:lang w:val="sr-Cyrl-RS"/>
        </w:rPr>
        <w:t>нижу јединичну цену „</w:t>
      </w:r>
      <w:r w:rsidR="000138A3" w:rsidRPr="000138A3">
        <w:rPr>
          <w:iCs/>
          <w:sz w:val="22"/>
          <w:szCs w:val="22"/>
          <w:lang w:val="sr-Cyrl-RS"/>
        </w:rPr>
        <w:t>Услуг</w:t>
      </w:r>
      <w:r w:rsidR="000138A3">
        <w:rPr>
          <w:iCs/>
          <w:sz w:val="22"/>
          <w:szCs w:val="22"/>
          <w:lang w:val="sr-Cyrl-RS"/>
        </w:rPr>
        <w:t>а</w:t>
      </w:r>
      <w:r w:rsidR="000138A3" w:rsidRPr="000138A3">
        <w:rPr>
          <w:iCs/>
          <w:sz w:val="22"/>
          <w:szCs w:val="22"/>
          <w:lang w:val="sr-Cyrl-RS"/>
        </w:rPr>
        <w:t xml:space="preserve"> Off net позива (ван мреже) - ка свим осталим мрежама</w:t>
      </w:r>
      <w:r w:rsidR="000138A3">
        <w:rPr>
          <w:iCs/>
          <w:sz w:val="22"/>
          <w:szCs w:val="22"/>
          <w:lang w:val="sr-Cyrl-RS"/>
        </w:rPr>
        <w:t>“</w:t>
      </w:r>
      <w:r w:rsidR="00F310C8">
        <w:rPr>
          <w:iCs/>
          <w:sz w:val="22"/>
          <w:szCs w:val="22"/>
          <w:lang w:val="sr-Cyrl-RS"/>
        </w:rPr>
        <w:t>.</w:t>
      </w:r>
    </w:p>
    <w:p w:rsidR="00DF3B6C" w:rsidRDefault="00DF3B6C" w:rsidP="00D16939">
      <w:pPr>
        <w:jc w:val="both"/>
        <w:rPr>
          <w:iCs/>
          <w:sz w:val="22"/>
          <w:szCs w:val="22"/>
        </w:rPr>
      </w:pPr>
    </w:p>
    <w:p w:rsidR="00D16939" w:rsidRPr="00986D71" w:rsidRDefault="00DF3B6C" w:rsidP="00D16939">
      <w:pPr>
        <w:jc w:val="both"/>
        <w:rPr>
          <w:b/>
          <w:bCs/>
          <w:i/>
          <w:iCs/>
          <w:sz w:val="22"/>
          <w:szCs w:val="22"/>
        </w:rPr>
      </w:pPr>
      <w:r w:rsidRPr="00DF3B6C">
        <w:rPr>
          <w:b/>
          <w:iCs/>
          <w:sz w:val="22"/>
          <w:szCs w:val="22"/>
          <w:lang w:val="sr-Cyrl-RS"/>
        </w:rPr>
        <w:t>З</w:t>
      </w:r>
      <w:r w:rsidRPr="00DF3B6C">
        <w:rPr>
          <w:b/>
          <w:sz w:val="22"/>
          <w:szCs w:val="22"/>
        </w:rPr>
        <w:t xml:space="preserve">а </w:t>
      </w:r>
      <w:r w:rsidRPr="00986D71">
        <w:rPr>
          <w:b/>
          <w:sz w:val="22"/>
          <w:szCs w:val="22"/>
        </w:rPr>
        <w:t>ПАРТИЈУ</w:t>
      </w:r>
      <w:r>
        <w:rPr>
          <w:b/>
          <w:sz w:val="22"/>
          <w:szCs w:val="22"/>
          <w:lang w:val="sr-Cyrl-RS"/>
        </w:rPr>
        <w:t xml:space="preserve"> 2. -</w:t>
      </w:r>
      <w:r w:rsidRPr="00986D71">
        <w:rPr>
          <w:b/>
          <w:sz w:val="22"/>
          <w:szCs w:val="22"/>
        </w:rPr>
        <w:t xml:space="preserve"> </w:t>
      </w:r>
      <w:r w:rsidR="00D16939"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38A3">
        <w:rPr>
          <w:iCs/>
          <w:sz w:val="22"/>
          <w:szCs w:val="22"/>
          <w:lang w:val="sr-Cyrl-RS"/>
        </w:rPr>
        <w:t>нижу јединичну цену услуга „</w:t>
      </w:r>
      <w:r w:rsidR="000138A3" w:rsidRPr="00986D71">
        <w:rPr>
          <w:sz w:val="22"/>
          <w:szCs w:val="22"/>
        </w:rPr>
        <w:t>Домаћи према мобилним мрежама</w:t>
      </w:r>
      <w:r w:rsidR="000138A3">
        <w:rPr>
          <w:sz w:val="22"/>
          <w:szCs w:val="22"/>
          <w:lang w:val="sr-Cyrl-RS"/>
        </w:rPr>
        <w:t>“</w:t>
      </w:r>
      <w:r w:rsidR="00D16939" w:rsidRPr="00986D71">
        <w:rPr>
          <w:iCs/>
          <w:sz w:val="22"/>
          <w:szCs w:val="22"/>
        </w:rPr>
        <w:t>.</w:t>
      </w:r>
    </w:p>
    <w:p w:rsidR="00D16939" w:rsidRPr="00986D71" w:rsidRDefault="00D16939" w:rsidP="00D16939">
      <w:pPr>
        <w:jc w:val="both"/>
        <w:rPr>
          <w:iCs/>
          <w:sz w:val="22"/>
          <w:szCs w:val="22"/>
        </w:rPr>
      </w:pPr>
    </w:p>
    <w:p w:rsidR="00D16939" w:rsidRPr="00986D71" w:rsidRDefault="00D16939" w:rsidP="00D16939">
      <w:pPr>
        <w:jc w:val="both"/>
        <w:rPr>
          <w:iCs/>
          <w:sz w:val="22"/>
          <w:szCs w:val="22"/>
        </w:rPr>
      </w:pPr>
    </w:p>
    <w:p w:rsidR="00D16939" w:rsidRPr="00986D71" w:rsidRDefault="00D16939" w:rsidP="00D16939">
      <w:pPr>
        <w:pStyle w:val="ListParagraph"/>
        <w:ind w:left="0"/>
        <w:jc w:val="both"/>
        <w:rPr>
          <w:bCs/>
          <w:i/>
          <w:iCs/>
          <w:lang w:val="sr-Cyrl-CS"/>
        </w:rPr>
      </w:pPr>
    </w:p>
    <w:p w:rsidR="00D16939" w:rsidRDefault="00D16939"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1.1 </w:t>
      </w:r>
      <w:r w:rsidR="00D16939"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sidRPr="00986D71">
        <w:rPr>
          <w:rFonts w:ascii="Times New Roman" w:hAnsi="Times New Roman"/>
        </w:rPr>
        <w:t xml:space="preserve"> 1</w:t>
      </w:r>
      <w:r w:rsidR="005376DE">
        <w:rPr>
          <w:rFonts w:ascii="Times New Roman" w:hAnsi="Times New Roman"/>
          <w:lang w:val="sr-Cyrl-CS"/>
        </w:rPr>
        <w:t xml:space="preserve">- </w:t>
      </w:r>
      <w:r w:rsidR="005376DE" w:rsidRPr="005376DE">
        <w:rPr>
          <w:rFonts w:ascii="Times New Roman" w:hAnsi="Times New Roman"/>
        </w:rPr>
        <w:t>услуге мобилне телефоније</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Pr>
          <w:sz w:val="22"/>
          <w:szCs w:val="22"/>
        </w:rPr>
        <w:t>404-2-52/2017-05</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C202A6">
        <w:tc>
          <w:tcPr>
            <w:tcW w:w="4621"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F310C8" w:rsidRPr="00986D71" w:rsidRDefault="00F310C8" w:rsidP="00D16939">
      <w:pPr>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BC49ED" w:rsidRDefault="00BC49ED" w:rsidP="00D16939">
      <w:pPr>
        <w:rPr>
          <w:rFonts w:eastAsia="TimesNewRomanPSMT"/>
          <w:b/>
          <w:bCs/>
          <w:i/>
          <w:sz w:val="22"/>
          <w:szCs w:val="22"/>
          <w:lang w:val="en-US"/>
        </w:rPr>
      </w:pPr>
    </w:p>
    <w:p w:rsidR="00BC49ED" w:rsidRPr="00986D71" w:rsidRDefault="00BC49ED"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rPr>
          <w:rFonts w:eastAsia="TimesNewRomanPSMT"/>
          <w:b/>
          <w:bCs/>
          <w:i/>
          <w:sz w:val="22"/>
          <w:szCs w:val="22"/>
          <w:lang w:val="en-US"/>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C202A6">
        <w:tc>
          <w:tcPr>
            <w:tcW w:w="4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Pr>
          <w:sz w:val="22"/>
          <w:szCs w:val="22"/>
        </w:rPr>
        <w:t>404-2-52/2017-05</w:t>
      </w:r>
      <w:r w:rsidR="005376DE">
        <w:rPr>
          <w:sz w:val="22"/>
          <w:szCs w:val="22"/>
        </w:rPr>
        <w:t xml:space="preserve"> </w:t>
      </w:r>
    </w:p>
    <w:p w:rsidR="00D16939" w:rsidRPr="00986D71" w:rsidRDefault="00D16939" w:rsidP="00D16939">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Рок испоруке</w:t>
            </w:r>
          </w:p>
          <w:p w:rsidR="00D16939" w:rsidRPr="00986D71" w:rsidRDefault="00D16939"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D16939" w:rsidRPr="00986D71" w:rsidRDefault="00D16939"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C202A6">
        <w:tc>
          <w:tcPr>
            <w:tcW w:w="5250"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lang w:val="en-US"/>
              </w:rPr>
            </w:pPr>
          </w:p>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5376DE"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1.2 </w:t>
      </w:r>
      <w:r w:rsidR="005376DE" w:rsidRPr="00986D71">
        <w:rPr>
          <w:rFonts w:ascii="Times New Roman" w:hAnsi="Times New Roman"/>
          <w:b/>
          <w:bCs/>
          <w:lang w:val="sr-Cyrl-CS"/>
        </w:rPr>
        <w:t>ОБРАЗАЦ ПОНУДЕ</w:t>
      </w:r>
      <w:r w:rsidR="005376DE" w:rsidRPr="005376DE">
        <w:rPr>
          <w:rFonts w:ascii="Times New Roman" w:hAnsi="Times New Roman"/>
        </w:rPr>
        <w:t xml:space="preserve"> </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Pr>
          <w:rFonts w:ascii="Times New Roman" w:hAnsi="Times New Roman"/>
        </w:rPr>
        <w:t xml:space="preserve"> </w:t>
      </w:r>
      <w:r w:rsidR="005376DE">
        <w:rPr>
          <w:rFonts w:ascii="Times New Roman" w:hAnsi="Times New Roman"/>
          <w:lang w:val="sr-Cyrl-CS"/>
        </w:rPr>
        <w:t xml:space="preserve">2- </w:t>
      </w:r>
      <w:r w:rsidR="005376DE" w:rsidRPr="005376DE">
        <w:rPr>
          <w:rFonts w:ascii="Times New Roman" w:hAnsi="Times New Roman"/>
        </w:rPr>
        <w:t xml:space="preserve">услуге </w:t>
      </w:r>
      <w:r w:rsidR="005376DE">
        <w:rPr>
          <w:rFonts w:ascii="Times New Roman" w:hAnsi="Times New Roman"/>
          <w:lang w:val="sr-Cyrl-CS"/>
        </w:rPr>
        <w:t xml:space="preserve">фиксне </w:t>
      </w:r>
      <w:r w:rsidR="005376DE" w:rsidRPr="005376DE">
        <w:rPr>
          <w:rFonts w:ascii="Times New Roman" w:hAnsi="Times New Roman"/>
        </w:rPr>
        <w:t>телефоније</w:t>
      </w:r>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Pr>
          <w:sz w:val="22"/>
          <w:szCs w:val="22"/>
        </w:rPr>
        <w:t>404-2-52/2017-05</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0" w:type="auto"/>
        <w:tblInd w:w="685" w:type="dxa"/>
        <w:tblLayout w:type="fixed"/>
        <w:tblLook w:val="0000" w:firstRow="0" w:lastRow="0" w:firstColumn="0" w:lastColumn="0" w:noHBand="0" w:noVBand="0"/>
      </w:tblPr>
      <w:tblGrid>
        <w:gridCol w:w="4621"/>
        <w:gridCol w:w="4650"/>
      </w:tblGrid>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Назив понуђача:</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(e-mail):</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C202A6">
        <w:tc>
          <w:tcPr>
            <w:tcW w:w="4621"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986D71" w:rsidRDefault="005376DE" w:rsidP="005376DE">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5376DE" w:rsidRPr="00986D71" w:rsidRDefault="005376DE" w:rsidP="005376DE">
      <w:pPr>
        <w:jc w:val="left"/>
        <w:rPr>
          <w:sz w:val="22"/>
          <w:szCs w:val="22"/>
          <w:lang w:val="en-US"/>
        </w:rPr>
      </w:pPr>
    </w:p>
    <w:tbl>
      <w:tblPr>
        <w:tblW w:w="0" w:type="auto"/>
        <w:tblInd w:w="685" w:type="dxa"/>
        <w:tblLayout w:type="fixed"/>
        <w:tblLook w:val="0000" w:firstRow="0" w:lastRow="0" w:firstColumn="0" w:lastColumn="0" w:noHBand="0" w:noVBand="0"/>
      </w:tblPr>
      <w:tblGrid>
        <w:gridCol w:w="9272"/>
      </w:tblGrid>
      <w:tr w:rsidR="005376DE"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C202A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5376DE">
      <w:pPr>
        <w:ind w:firstLine="720"/>
        <w:jc w:val="both"/>
        <w:rPr>
          <w:rFonts w:eastAsia="TimesNewRomanPSMT"/>
          <w:b/>
          <w:bCs/>
          <w:sz w:val="22"/>
          <w:szCs w:val="22"/>
        </w:rPr>
      </w:pPr>
    </w:p>
    <w:p w:rsidR="00BC49ED" w:rsidRDefault="00BC49ED" w:rsidP="005376DE">
      <w:pPr>
        <w:ind w:firstLine="720"/>
        <w:jc w:val="both"/>
        <w:rPr>
          <w:rFonts w:eastAsia="TimesNewRomanPSMT"/>
          <w:b/>
          <w:bCs/>
          <w:sz w:val="22"/>
          <w:szCs w:val="22"/>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(3) 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Default="005376DE" w:rsidP="005376DE">
      <w:pPr>
        <w:rPr>
          <w:rFonts w:eastAsia="TimesNewRomanPSMT"/>
          <w:b/>
          <w:bCs/>
          <w:i/>
          <w:sz w:val="22"/>
          <w:szCs w:val="22"/>
          <w:lang w:val="en-US"/>
        </w:rPr>
      </w:pPr>
    </w:p>
    <w:p w:rsidR="00BC49ED" w:rsidRDefault="00BC49ED" w:rsidP="005376DE">
      <w:pPr>
        <w:rPr>
          <w:rFonts w:eastAsia="TimesNewRomanPSMT"/>
          <w:b/>
          <w:bCs/>
          <w:i/>
          <w:sz w:val="22"/>
          <w:szCs w:val="22"/>
          <w:lang w:val="en-US"/>
        </w:rPr>
      </w:pPr>
    </w:p>
    <w:p w:rsidR="00BC49ED" w:rsidRPr="00986D71" w:rsidRDefault="00BC49ED"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0" w:type="auto"/>
        <w:tblInd w:w="685" w:type="dxa"/>
        <w:tblLayout w:type="fixed"/>
        <w:tblLook w:val="0000" w:firstRow="0" w:lastRow="0" w:firstColumn="0" w:lastColumn="0" w:noHBand="0" w:noVBand="0"/>
      </w:tblPr>
      <w:tblGrid>
        <w:gridCol w:w="465"/>
        <w:gridCol w:w="4219"/>
        <w:gridCol w:w="4588"/>
      </w:tblGrid>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C202A6">
        <w:tc>
          <w:tcPr>
            <w:tcW w:w="465"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Pr="00986D71" w:rsidRDefault="005376DE" w:rsidP="005376DE">
      <w:pPr>
        <w:jc w:val="both"/>
        <w:rPr>
          <w:b/>
          <w:bCs/>
          <w:i/>
          <w:i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Default="005376DE" w:rsidP="005376DE">
      <w:pPr>
        <w:jc w:val="both"/>
        <w:rPr>
          <w:b/>
          <w:bCs/>
          <w:i/>
          <w:iCs/>
          <w:sz w:val="22"/>
          <w:szCs w:val="22"/>
        </w:rPr>
      </w:pPr>
    </w:p>
    <w:p w:rsidR="00BC49ED" w:rsidRDefault="00BC49ED" w:rsidP="005376DE">
      <w:pPr>
        <w:jc w:val="both"/>
        <w:rPr>
          <w:b/>
          <w:bCs/>
          <w:i/>
          <w:iCs/>
          <w:sz w:val="22"/>
          <w:szCs w:val="22"/>
        </w:rPr>
      </w:pPr>
    </w:p>
    <w:p w:rsidR="00BC49ED" w:rsidRPr="00986D71" w:rsidRDefault="00BC49ED" w:rsidP="005376DE">
      <w:pPr>
        <w:jc w:val="both"/>
        <w:rPr>
          <w:b/>
          <w:bCs/>
          <w:i/>
          <w:i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iCs/>
          <w:sz w:val="22"/>
          <w:szCs w:val="22"/>
        </w:rPr>
        <w:t xml:space="preserve"> </w:t>
      </w:r>
      <w:r w:rsidRPr="00986D71">
        <w:rPr>
          <w:sz w:val="22"/>
          <w:szCs w:val="22"/>
        </w:rPr>
        <w:t xml:space="preserve">услуге телекомуникације,  број </w:t>
      </w:r>
      <w:r>
        <w:rPr>
          <w:sz w:val="22"/>
          <w:szCs w:val="22"/>
        </w:rPr>
        <w:t xml:space="preserve">404-2-52/2017-05 </w:t>
      </w:r>
    </w:p>
    <w:p w:rsidR="005376DE" w:rsidRPr="00986D71" w:rsidRDefault="005376DE" w:rsidP="005376DE">
      <w:pPr>
        <w:jc w:val="both"/>
        <w:rPr>
          <w:rFonts w:eastAsia="TimesNewRomanPSMT"/>
          <w:b/>
          <w:bCs/>
          <w:sz w:val="22"/>
          <w:szCs w:val="22"/>
        </w:rPr>
      </w:pPr>
    </w:p>
    <w:tbl>
      <w:tblPr>
        <w:tblW w:w="0" w:type="auto"/>
        <w:tblInd w:w="308" w:type="dxa"/>
        <w:tblLayout w:type="fixed"/>
        <w:tblLook w:val="0000" w:firstRow="0" w:lastRow="0" w:firstColumn="0" w:lastColumn="0" w:noHBand="0" w:noVBand="0"/>
      </w:tblPr>
      <w:tblGrid>
        <w:gridCol w:w="5250"/>
        <w:gridCol w:w="3365"/>
      </w:tblGrid>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Рок испоруке</w:t>
            </w:r>
          </w:p>
          <w:p w:rsidR="005376DE" w:rsidRPr="00986D71" w:rsidRDefault="005376DE" w:rsidP="00C202A6">
            <w:pPr>
              <w:snapToGrid w:val="0"/>
              <w:jc w:val="both"/>
              <w:rPr>
                <w:rFonts w:eastAsia="TimesNewRomanPSMT"/>
                <w:bCs/>
                <w:sz w:val="22"/>
                <w:szCs w:val="22"/>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C202A6">
        <w:tc>
          <w:tcPr>
            <w:tcW w:w="5250" w:type="dxa"/>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i/>
          <w:iCs/>
          <w:sz w:val="22"/>
          <w:szCs w:val="22"/>
        </w:rPr>
      </w:pPr>
      <w:r w:rsidRPr="00986D71">
        <w:rPr>
          <w:b/>
          <w:bCs/>
          <w:i/>
          <w:iCs/>
          <w:sz w:val="22"/>
          <w:szCs w:val="22"/>
          <w:u w:val="single"/>
        </w:rPr>
        <w:t>Напомене:</w:t>
      </w:r>
      <w:r w:rsidRPr="00986D71">
        <w:rPr>
          <w:b/>
          <w:bCs/>
          <w:i/>
          <w:iCs/>
          <w:sz w:val="22"/>
          <w:szCs w:val="22"/>
        </w:rPr>
        <w:t xml:space="preserve"> </w:t>
      </w:r>
    </w:p>
    <w:p w:rsidR="005376DE" w:rsidRPr="00986D71" w:rsidRDefault="005376DE" w:rsidP="005376D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6DE" w:rsidRPr="00986D71" w:rsidRDefault="005376DE" w:rsidP="005376DE">
      <w:pPr>
        <w:jc w:val="both"/>
        <w:rPr>
          <w:i/>
          <w:iCs/>
          <w:sz w:val="22"/>
          <w:szCs w:val="22"/>
        </w:rPr>
      </w:pPr>
    </w:p>
    <w:p w:rsidR="005376DE" w:rsidRPr="00986D71" w:rsidRDefault="005376DE" w:rsidP="005376DE">
      <w:pPr>
        <w:jc w:val="both"/>
        <w:rPr>
          <w:i/>
          <w:iCs/>
          <w:sz w:val="22"/>
          <w:szCs w:val="22"/>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D16939" w:rsidRDefault="00D16939" w:rsidP="00D16939">
      <w:pPr>
        <w:pStyle w:val="Caption"/>
        <w:rPr>
          <w:rFonts w:eastAsia="Arial"/>
          <w:sz w:val="20"/>
        </w:rPr>
      </w:pPr>
    </w:p>
    <w:p w:rsidR="005376DE" w:rsidRDefault="005376DE" w:rsidP="005376DE">
      <w:pPr>
        <w:pStyle w:val="BodyText"/>
        <w:rPr>
          <w:rFonts w:eastAsia="Arial"/>
        </w:rPr>
      </w:pPr>
    </w:p>
    <w:p w:rsidR="00BC49ED" w:rsidRPr="005376DE" w:rsidRDefault="00BC49ED" w:rsidP="005376DE">
      <w:pPr>
        <w:pStyle w:val="BodyText"/>
        <w:rPr>
          <w:rFonts w:eastAsia="Arial"/>
        </w:rPr>
      </w:pPr>
    </w:p>
    <w:p w:rsidR="00D16939" w:rsidRPr="00986D71" w:rsidRDefault="00D16939" w:rsidP="00D16939">
      <w:pPr>
        <w:pStyle w:val="BodyText"/>
        <w:rPr>
          <w:rFonts w:eastAsia="Arial"/>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78"/>
          <w:sz w:val="24"/>
          <w:szCs w:val="28"/>
        </w:rPr>
        <w:t xml:space="preserve"> </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1"/>
          <w:sz w:val="24"/>
          <w:szCs w:val="28"/>
        </w:rPr>
        <w:t xml:space="preserve"> </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 xml:space="preserve"> </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Pr="00986D71" w:rsidRDefault="00D16939" w:rsidP="00D16939">
      <w:pPr>
        <w:spacing w:before="9" w:line="110" w:lineRule="exact"/>
      </w:pPr>
    </w:p>
    <w:p w:rsidR="00D16939" w:rsidRPr="00986D71" w:rsidRDefault="00D16939" w:rsidP="00D16939">
      <w:pPr>
        <w:spacing w:line="200" w:lineRule="exact"/>
        <w:rPr>
          <w:sz w:val="24"/>
        </w:rPr>
      </w:pPr>
    </w:p>
    <w:p w:rsidR="00D16939" w:rsidRPr="00986D71" w:rsidRDefault="00D25779" w:rsidP="00D25779">
      <w:pPr>
        <w:pStyle w:val="NoSpacing"/>
        <w:ind w:left="360"/>
        <w:rPr>
          <w:rFonts w:ascii="Times New Roman" w:hAnsi="Times New Roman"/>
          <w:b/>
          <w:sz w:val="24"/>
          <w:szCs w:val="24"/>
        </w:rPr>
      </w:pPr>
      <w:r>
        <w:rPr>
          <w:rFonts w:ascii="Times New Roman" w:hAnsi="Times New Roman"/>
          <w:b/>
          <w:sz w:val="24"/>
          <w:szCs w:val="24"/>
          <w:lang w:val="sr-Cyrl-CS"/>
        </w:rPr>
        <w:t xml:space="preserve">2.1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1</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vAlign w:val="bottom"/>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lang w:val="sr-Latn-CS"/>
        </w:rPr>
        <w:t xml:space="preserve">       </w:t>
      </w:r>
      <w:r w:rsidRPr="00986D71">
        <w:t xml:space="preserve">    </w:t>
      </w:r>
      <w:r w:rsidRPr="00986D71">
        <w:rPr>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firstLine="720"/>
        <w:jc w:val="both"/>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Укупну цену </w:t>
      </w:r>
      <w:r w:rsidRPr="00986D71">
        <w:rPr>
          <w:rFonts w:ascii="Times New Roman" w:hAnsi="Times New Roman"/>
          <w:lang w:val="sr-Cyrl-CS"/>
        </w:rPr>
        <w:t>услуге</w:t>
      </w:r>
      <w:r w:rsidRPr="00986D71">
        <w:rPr>
          <w:rFonts w:ascii="Times New Roman" w:hAnsi="Times New Roman"/>
        </w:rPr>
        <w:t xml:space="preserve"> са ПДВ-ом</w:t>
      </w:r>
    </w:p>
    <w:p w:rsidR="00D16939" w:rsidRPr="00986D71" w:rsidRDefault="00D16939" w:rsidP="00D16939">
      <w:pPr>
        <w:spacing w:before="120" w:after="120"/>
        <w:jc w:val="right"/>
        <w:rPr>
          <w:rFonts w:eastAsia="Arial"/>
        </w:rPr>
      </w:pPr>
    </w:p>
    <w:p w:rsidR="00D16939" w:rsidRPr="00986D71" w:rsidRDefault="00D16939" w:rsidP="00D16939">
      <w:pPr>
        <w:spacing w:before="120" w:after="120"/>
        <w:jc w:val="right"/>
        <w:rPr>
          <w:rFonts w:eastAsia="Arial"/>
        </w:rPr>
      </w:pPr>
    </w:p>
    <w:p w:rsidR="00D16939" w:rsidRPr="00986D71" w:rsidRDefault="00D16939" w:rsidP="00D16939">
      <w:pPr>
        <w:ind w:left="720"/>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Default="00D16939" w:rsidP="00D16939">
      <w:pPr>
        <w:jc w:val="both"/>
        <w:rPr>
          <w:b/>
          <w:i/>
          <w:iCs/>
          <w:sz w:val="22"/>
          <w:szCs w:val="22"/>
        </w:rPr>
      </w:pPr>
    </w:p>
    <w:p w:rsidR="00BC49ED" w:rsidRPr="00986D71" w:rsidRDefault="00BC49ED" w:rsidP="00D16939">
      <w:pPr>
        <w:jc w:val="both"/>
        <w:rPr>
          <w:b/>
          <w:i/>
          <w:iCs/>
          <w:sz w:val="22"/>
          <w:szCs w:val="22"/>
        </w:rPr>
      </w:pPr>
    </w:p>
    <w:p w:rsidR="00D16939" w:rsidRPr="00986D71" w:rsidRDefault="00D25779" w:rsidP="00D25779">
      <w:pPr>
        <w:pStyle w:val="NoSpacing"/>
        <w:ind w:left="720"/>
        <w:rPr>
          <w:rFonts w:ascii="Times New Roman" w:hAnsi="Times New Roman"/>
          <w:b/>
          <w:sz w:val="24"/>
          <w:szCs w:val="24"/>
        </w:rPr>
      </w:pPr>
      <w:r>
        <w:rPr>
          <w:rFonts w:ascii="Times New Roman" w:hAnsi="Times New Roman"/>
          <w:b/>
          <w:sz w:val="24"/>
          <w:szCs w:val="24"/>
          <w:lang w:val="sr-Cyrl-CS"/>
        </w:rPr>
        <w:t xml:space="preserve">2.2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2</w:t>
      </w:r>
    </w:p>
    <w:p w:rsidR="00D16939" w:rsidRPr="00986D71" w:rsidRDefault="00D16939" w:rsidP="00D16939">
      <w:pPr>
        <w:pStyle w:val="NoSpacing"/>
        <w:rPr>
          <w:rFonts w:ascii="Times New Roman" w:hAnsi="Times New Roman"/>
          <w:b/>
          <w:sz w:val="24"/>
          <w:szCs w:val="24"/>
        </w:rPr>
      </w:pPr>
    </w:p>
    <w:tbl>
      <w:tblPr>
        <w:tblW w:w="9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830"/>
      </w:tblGrid>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без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lang w:val="sr-Cyrl-CS"/>
              </w:rPr>
            </w:pPr>
            <w:r w:rsidRPr="00986D71">
              <w:rPr>
                <w:rFonts w:ascii="Times New Roman" w:hAnsi="Times New Roman"/>
                <w:szCs w:val="24"/>
              </w:rPr>
              <w:t xml:space="preserve">Износ ПДВ-а на укупну цену </w:t>
            </w:r>
            <w:r w:rsidRPr="00986D71">
              <w:rPr>
                <w:rFonts w:ascii="Times New Roman" w:hAnsi="Times New Roman"/>
                <w:szCs w:val="24"/>
                <w:lang w:val="sr-Cyrl-CS"/>
              </w:rPr>
              <w:t>услуге</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r w:rsidR="00D16939" w:rsidRPr="00986D71" w:rsidTr="00C202A6">
        <w:trPr>
          <w:trHeight w:val="385"/>
        </w:trPr>
        <w:tc>
          <w:tcPr>
            <w:tcW w:w="4428" w:type="dxa"/>
            <w:tcBorders>
              <w:top w:val="single" w:sz="4" w:space="0" w:color="000000"/>
              <w:left w:val="single" w:sz="4" w:space="0" w:color="000000"/>
              <w:bottom w:val="single" w:sz="4" w:space="0" w:color="000000"/>
              <w:right w:val="single" w:sz="4" w:space="0" w:color="000000"/>
            </w:tcBorders>
            <w:hideMark/>
          </w:tcPr>
          <w:p w:rsidR="00D16939" w:rsidRPr="00986D71" w:rsidRDefault="00D16939" w:rsidP="00C202A6">
            <w:pPr>
              <w:pStyle w:val="ListParagraph"/>
              <w:ind w:hanging="360"/>
              <w:rPr>
                <w:rFonts w:ascii="Times New Roman" w:hAnsi="Times New Roman"/>
                <w:szCs w:val="24"/>
              </w:rPr>
            </w:pPr>
            <w:r w:rsidRPr="00986D71">
              <w:rPr>
                <w:rFonts w:ascii="Times New Roman" w:hAnsi="Times New Roman"/>
                <w:szCs w:val="24"/>
              </w:rPr>
              <w:t xml:space="preserve">Укупна цена </w:t>
            </w:r>
            <w:r w:rsidRPr="00986D71">
              <w:rPr>
                <w:rFonts w:ascii="Times New Roman" w:hAnsi="Times New Roman"/>
                <w:szCs w:val="24"/>
                <w:lang w:val="sr-Cyrl-CS"/>
              </w:rPr>
              <w:t>услуге</w:t>
            </w:r>
            <w:r w:rsidRPr="00986D71">
              <w:rPr>
                <w:rFonts w:ascii="Times New Roman" w:hAnsi="Times New Roman"/>
                <w:szCs w:val="24"/>
              </w:rPr>
              <w:t xml:space="preserve"> са ПДВ-а</w:t>
            </w:r>
          </w:p>
        </w:tc>
        <w:tc>
          <w:tcPr>
            <w:tcW w:w="4830" w:type="dxa"/>
            <w:tcBorders>
              <w:top w:val="single" w:sz="4" w:space="0" w:color="000000"/>
              <w:left w:val="single" w:sz="4" w:space="0" w:color="000000"/>
              <w:bottom w:val="single" w:sz="4" w:space="0" w:color="000000"/>
              <w:right w:val="single" w:sz="4" w:space="0" w:color="000000"/>
            </w:tcBorders>
          </w:tcPr>
          <w:p w:rsidR="00D16939" w:rsidRPr="00986D71" w:rsidRDefault="00D16939" w:rsidP="00C202A6"/>
        </w:tc>
      </w:tr>
    </w:tbl>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 w:rsidR="00D16939" w:rsidRPr="00986D71" w:rsidRDefault="00D16939" w:rsidP="00D16939">
      <w:pPr>
        <w:jc w:val="both"/>
        <w:rPr>
          <w:sz w:val="22"/>
          <w:szCs w:val="22"/>
        </w:rPr>
      </w:pPr>
      <w:r w:rsidRPr="00986D71">
        <w:rPr>
          <w:sz w:val="22"/>
          <w:szCs w:val="22"/>
          <w:lang w:val="sr-Latn-CS"/>
        </w:rPr>
        <w:t xml:space="preserve">        </w:t>
      </w:r>
      <w:r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 xml:space="preserve">УПУТСТВО </w:t>
      </w:r>
      <w:proofErr w:type="gramStart"/>
      <w:r w:rsidRPr="00986D71">
        <w:rPr>
          <w:rFonts w:ascii="Times New Roman" w:hAnsi="Times New Roman"/>
        </w:rPr>
        <w:t>КАКО  ДА</w:t>
      </w:r>
      <w:proofErr w:type="gramEnd"/>
      <w:r w:rsidRPr="00986D71">
        <w:rPr>
          <w:rFonts w:ascii="Times New Roman" w:hAnsi="Times New Roman"/>
        </w:rPr>
        <w:t xml:space="preserve"> СЕ ПОПУНИ ОБРАЗАЦ СТРУКТУРЕ ЦЕНЕ</w:t>
      </w:r>
    </w:p>
    <w:p w:rsidR="00D16939" w:rsidRPr="00986D71" w:rsidRDefault="00D16939" w:rsidP="00D16939">
      <w:pPr>
        <w:spacing w:before="120" w:after="120"/>
        <w:jc w:val="left"/>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У обрасцу структуре цене понуђачи наводе укупну цену </w:t>
      </w:r>
      <w:r w:rsidRPr="00986D71">
        <w:rPr>
          <w:rFonts w:ascii="Times New Roman" w:hAnsi="Times New Roman"/>
          <w:lang w:val="sr-Cyrl-CS"/>
        </w:rPr>
        <w:t>услуге</w:t>
      </w:r>
      <w:r w:rsidRPr="00986D71">
        <w:rPr>
          <w:rFonts w:ascii="Times New Roman" w:hAnsi="Times New Roman"/>
        </w:rPr>
        <w:t xml:space="preserve"> 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 xml:space="preserve">Износ ПДВ-а на укупну цену </w:t>
      </w:r>
      <w:r w:rsidRPr="00986D71">
        <w:rPr>
          <w:rFonts w:ascii="Times New Roman" w:hAnsi="Times New Roman"/>
          <w:lang w:val="sr-Cyrl-CS"/>
        </w:rPr>
        <w:t>услуге</w:t>
      </w:r>
      <w:r w:rsidRPr="00986D71">
        <w:rPr>
          <w:rFonts w:ascii="Times New Roman" w:hAnsi="Times New Roman"/>
        </w:rPr>
        <w:t>, као и</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 цену</w:t>
      </w:r>
      <w:r w:rsidRPr="00986D71">
        <w:rPr>
          <w:rFonts w:ascii="Times New Roman" w:hAnsi="Times New Roman"/>
          <w:lang w:val="sr-Cyrl-CS"/>
        </w:rPr>
        <w:t>услуге</w:t>
      </w:r>
      <w:r w:rsidRPr="00986D71">
        <w:rPr>
          <w:rFonts w:ascii="Times New Roman" w:hAnsi="Times New Roman"/>
        </w:rPr>
        <w:t xml:space="preserve"> са ПДВ-ом</w:t>
      </w:r>
    </w:p>
    <w:p w:rsidR="00D16939" w:rsidRPr="00986D71" w:rsidRDefault="00D16939" w:rsidP="00D16939">
      <w:pPr>
        <w:spacing w:before="120" w:after="120"/>
        <w:jc w:val="right"/>
        <w:rPr>
          <w:rFonts w:eastAsia="Arial"/>
        </w:rPr>
      </w:pPr>
    </w:p>
    <w:p w:rsidR="00D16939" w:rsidRPr="00986D71" w:rsidRDefault="00D16939" w:rsidP="00D16939">
      <w:pPr>
        <w:spacing w:before="120" w:after="120"/>
        <w:jc w:val="right"/>
        <w:rPr>
          <w:rFonts w:eastAsia="Arial"/>
        </w:rPr>
      </w:pPr>
    </w:p>
    <w:p w:rsidR="00D16939" w:rsidRPr="00986D71" w:rsidRDefault="00D16939" w:rsidP="00D16939">
      <w:pPr>
        <w:ind w:left="720"/>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spacing w:after="200" w:line="276" w:lineRule="auto"/>
        <w:ind w:left="720"/>
        <w:rPr>
          <w:b/>
          <w:bCs/>
          <w:i/>
          <w:iCs/>
          <w:sz w:val="28"/>
          <w:szCs w:val="28"/>
        </w:rPr>
      </w:pPr>
    </w:p>
    <w:p w:rsidR="00D16939" w:rsidRPr="00986D71" w:rsidRDefault="00D16939" w:rsidP="00D16939">
      <w:pPr>
        <w:spacing w:after="200" w:line="276" w:lineRule="auto"/>
        <w:ind w:left="720"/>
        <w:rPr>
          <w:b/>
          <w:bCs/>
          <w:i/>
          <w:iCs/>
          <w:sz w:val="28"/>
          <w:szCs w:val="28"/>
        </w:rPr>
      </w:pPr>
    </w:p>
    <w:p w:rsidR="00D16939" w:rsidRDefault="00D16939" w:rsidP="00D16939">
      <w:pPr>
        <w:spacing w:after="200" w:line="276" w:lineRule="auto"/>
        <w:jc w:val="both"/>
        <w:rPr>
          <w:b/>
          <w:bCs/>
          <w:i/>
          <w:iCs/>
          <w:sz w:val="28"/>
          <w:szCs w:val="28"/>
        </w:rPr>
      </w:pPr>
    </w:p>
    <w:p w:rsidR="005376DE" w:rsidRDefault="005376DE" w:rsidP="00D16939">
      <w:pPr>
        <w:spacing w:after="200" w:line="276" w:lineRule="auto"/>
        <w:jc w:val="both"/>
        <w:rPr>
          <w:b/>
          <w:bCs/>
          <w:i/>
          <w:iCs/>
          <w:sz w:val="28"/>
          <w:szCs w:val="28"/>
        </w:rPr>
      </w:pPr>
    </w:p>
    <w:p w:rsidR="00D16939" w:rsidRDefault="00D16939" w:rsidP="00D16939">
      <w:pPr>
        <w:spacing w:after="200" w:line="276" w:lineRule="auto"/>
        <w:jc w:val="both"/>
        <w:rPr>
          <w:b/>
          <w:bCs/>
          <w:i/>
          <w:iCs/>
          <w:sz w:val="24"/>
          <w:szCs w:val="28"/>
        </w:rPr>
      </w:pPr>
    </w:p>
    <w:p w:rsidR="00BC49ED" w:rsidRPr="00D16939" w:rsidRDefault="00BC49ED" w:rsidP="00D16939">
      <w:pPr>
        <w:spacing w:after="200" w:line="276" w:lineRule="auto"/>
        <w:jc w:val="both"/>
        <w:rPr>
          <w:b/>
          <w:bCs/>
          <w:i/>
          <w:iCs/>
          <w:sz w:val="24"/>
          <w:szCs w:val="28"/>
        </w:rPr>
      </w:pPr>
    </w:p>
    <w:p w:rsidR="00D16939" w:rsidRPr="00986D71" w:rsidRDefault="00D16939" w:rsidP="00D16939">
      <w:pPr>
        <w:spacing w:after="200" w:line="276" w:lineRule="auto"/>
        <w:ind w:left="360"/>
        <w:rPr>
          <w:b/>
          <w:bCs/>
          <w:iCs/>
          <w:sz w:val="24"/>
          <w:szCs w:val="28"/>
        </w:rPr>
      </w:pPr>
      <w:r w:rsidRPr="00986D71">
        <w:rPr>
          <w:b/>
          <w:bCs/>
          <w:iCs/>
          <w:sz w:val="24"/>
          <w:szCs w:val="28"/>
        </w:rPr>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firstRow="0" w:lastRow="0" w:firstColumn="0" w:lastColumn="0" w:noHBand="0" w:noVBand="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firstRow="0" w:lastRow="0" w:firstColumn="0" w:lastColumn="0" w:noHBand="0" w:noVBand="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Pr="00986D71" w:rsidRDefault="00D16939" w:rsidP="00D16939">
      <w:pPr>
        <w:rPr>
          <w:b/>
          <w:bCs/>
          <w:iCs/>
          <w:sz w:val="22"/>
          <w:szCs w:val="22"/>
        </w:rPr>
      </w:pPr>
    </w:p>
    <w:p w:rsidR="00D16939" w:rsidRDefault="00D16939" w:rsidP="00D16939">
      <w:pPr>
        <w:jc w:val="both"/>
        <w:rPr>
          <w:b/>
          <w:bCs/>
          <w:iCs/>
          <w:sz w:val="22"/>
          <w:szCs w:val="22"/>
        </w:rPr>
      </w:pPr>
    </w:p>
    <w:p w:rsidR="00BC49ED" w:rsidRPr="00986D71" w:rsidRDefault="00BC49ED" w:rsidP="00D16939">
      <w:pPr>
        <w:jc w:val="both"/>
        <w:rPr>
          <w:b/>
          <w:bCs/>
          <w:iCs/>
          <w:sz w:val="22"/>
          <w:szCs w:val="22"/>
        </w:rPr>
      </w:pPr>
    </w:p>
    <w:p w:rsidR="00D16939" w:rsidRPr="00D25779" w:rsidRDefault="00D25779" w:rsidP="00D25779">
      <w:pPr>
        <w:ind w:left="1080"/>
        <w:rPr>
          <w:b/>
          <w:bCs/>
          <w:iCs/>
          <w:sz w:val="24"/>
          <w:szCs w:val="28"/>
        </w:rPr>
      </w:pPr>
      <w:r>
        <w:rPr>
          <w:b/>
          <w:bCs/>
          <w:iCs/>
          <w:sz w:val="24"/>
          <w:szCs w:val="28"/>
        </w:rPr>
        <w:t>4</w:t>
      </w:r>
      <w:r w:rsidR="00D16939" w:rsidRPr="00D25779">
        <w:rPr>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r w:rsidRPr="00986D71">
        <w:rPr>
          <w:bCs/>
          <w:sz w:val="22"/>
          <w:szCs w:val="22"/>
        </w:rPr>
        <w:t xml:space="preserve"> </w:t>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w:t>
      </w:r>
      <w:r>
        <w:rPr>
          <w:sz w:val="22"/>
          <w:szCs w:val="22"/>
        </w:rPr>
        <w:t>404-2-52/2017-05</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firstRow="0" w:lastRow="0" w:firstColumn="0" w:lastColumn="0" w:noHBand="0" w:noVBand="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Pr="00D16939" w:rsidRDefault="00BC49ED" w:rsidP="007B162D">
      <w:pPr>
        <w:tabs>
          <w:tab w:val="center" w:pos="4802"/>
        </w:tabs>
        <w:rPr>
          <w:b/>
          <w:sz w:val="22"/>
          <w:szCs w:val="22"/>
        </w:rPr>
      </w:pPr>
    </w:p>
    <w:p w:rsidR="005502F6" w:rsidRPr="00986D71" w:rsidRDefault="005502F6" w:rsidP="007B162D">
      <w:pPr>
        <w:tabs>
          <w:tab w:val="center" w:pos="4802"/>
        </w:tabs>
        <w:rPr>
          <w:b/>
          <w:sz w:val="22"/>
          <w:szCs w:val="22"/>
          <w:lang w:val="en-US"/>
        </w:rPr>
      </w:pPr>
    </w:p>
    <w:p w:rsidR="007B162D" w:rsidRPr="00986D71" w:rsidRDefault="00D25779" w:rsidP="005502F6">
      <w:pPr>
        <w:tabs>
          <w:tab w:val="center" w:pos="4802"/>
        </w:tabs>
        <w:ind w:left="720"/>
        <w:rPr>
          <w:b/>
          <w:sz w:val="24"/>
          <w:szCs w:val="24"/>
          <w:lang w:val="en-US"/>
        </w:rPr>
      </w:pPr>
      <w:r>
        <w:rPr>
          <w:b/>
          <w:sz w:val="24"/>
          <w:szCs w:val="24"/>
        </w:rPr>
        <w:t>5</w:t>
      </w:r>
      <w:r w:rsidR="007B162D" w:rsidRPr="00986D71">
        <w:rPr>
          <w:b/>
          <w:sz w:val="24"/>
          <w:szCs w:val="24"/>
        </w:rPr>
        <w:t>.</w:t>
      </w:r>
      <w:r w:rsidR="005502F6" w:rsidRPr="00986D71">
        <w:rPr>
          <w:b/>
          <w:sz w:val="24"/>
          <w:szCs w:val="24"/>
          <w:lang w:val="en-US"/>
        </w:rPr>
        <w:t xml:space="preserve"> </w:t>
      </w:r>
      <w:r w:rsidR="007B162D"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i/>
          <w:sz w:val="22"/>
          <w:szCs w:val="22"/>
        </w:rPr>
        <w:t xml:space="preserve"> </w:t>
      </w:r>
      <w:r w:rsidRPr="00D61FD3">
        <w:rPr>
          <w:sz w:val="22"/>
          <w:szCs w:val="22"/>
        </w:rPr>
        <w:t>у поступку јавне набавке</w:t>
      </w:r>
      <w:r w:rsidR="000D7721">
        <w:rPr>
          <w:sz w:val="22"/>
          <w:szCs w:val="22"/>
        </w:rPr>
        <w:t xml:space="preserve"> мале вредности услуге телекомуникација бр. 404-2-52/2017-05</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w:t>
      </w:r>
      <w:r w:rsidRPr="00D61FD3">
        <w:rPr>
          <w:sz w:val="22"/>
          <w:szCs w:val="22"/>
          <w:lang w:val="ru-RU"/>
        </w:rPr>
        <w:t xml:space="preserve"> </w:t>
      </w:r>
      <w:r w:rsidRPr="00D61FD3">
        <w:rPr>
          <w:sz w:val="22"/>
          <w:szCs w:val="22"/>
        </w:rPr>
        <w:t>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егистрован код надлежног органа, односно уписан у одговарајући регистар (чл. 75. ст. 1. тач.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 xml:space="preserve">законски </w:t>
      </w:r>
      <w:r w:rsidRPr="00D61FD3">
        <w:rPr>
          <w:rFonts w:ascii="Times New Roman" w:hAnsi="Times New Roman"/>
        </w:rPr>
        <w:t>заступник нис</w:t>
      </w:r>
      <w:r w:rsidRPr="00D61FD3">
        <w:rPr>
          <w:rFonts w:ascii="Times New Roman" w:hAnsi="Times New Roman"/>
          <w:lang w:val="sr-Cyrl-CS"/>
        </w:rPr>
        <w:t>у</w:t>
      </w:r>
      <w:r w:rsidRPr="00D61FD3">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61FD3">
        <w:rPr>
          <w:rFonts w:ascii="Times New Roman" w:hAnsi="Times New Roman"/>
          <w:lang w:val="sr-Cyrl-CS"/>
        </w:rPr>
        <w:t>к</w:t>
      </w:r>
      <w:r w:rsidRPr="00D61FD3">
        <w:rPr>
          <w:rFonts w:ascii="Times New Roman" w:hAnsi="Times New Roman"/>
        </w:rPr>
        <w:t xml:space="preserve">ривично дело преваре </w:t>
      </w:r>
      <w:r w:rsidRPr="00D61FD3">
        <w:rPr>
          <w:rFonts w:ascii="Times New Roman" w:hAnsi="Times New Roman"/>
          <w:iCs/>
        </w:rPr>
        <w:t>(чл. 75. ст. 1. тач.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 xml:space="preserve">змирио </w:t>
      </w:r>
      <w:r w:rsidRPr="00D61FD3">
        <w:rPr>
          <w:rFonts w:ascii="Times New Roman" w:hAnsi="Times New Roman"/>
        </w:rPr>
        <w:t>доспеле порезе, доприносе и друге јавне дажбине у складу са прописима Републике Србије (</w:t>
      </w:r>
      <w:r w:rsidRPr="00D61FD3">
        <w:rPr>
          <w:rFonts w:ascii="Times New Roman" w:hAnsi="Times New Roman"/>
          <w:i/>
        </w:rPr>
        <w:t>или стране државе када има седиште на њеној територији)</w:t>
      </w:r>
      <w:r w:rsidRPr="00D61FD3">
        <w:rPr>
          <w:rFonts w:ascii="Times New Roman" w:hAnsi="Times New Roman"/>
          <w:iCs/>
        </w:rPr>
        <w:t xml:space="preserve"> (чл. 75. ст. 1. тач.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61FD3">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D61FD3">
        <w:rPr>
          <w:rFonts w:ascii="Times New Roman" w:hAnsi="Times New Roman"/>
          <w:iCs/>
        </w:rPr>
        <w:t>(чл. 75. ст.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0D7721" w:rsidP="000D7721">
      <w:pPr>
        <w:ind w:firstLine="720"/>
        <w:jc w:val="both"/>
        <w:rPr>
          <w:sz w:val="22"/>
          <w:szCs w:val="22"/>
        </w:rPr>
      </w:pPr>
      <w:r>
        <w:rPr>
          <w:sz w:val="22"/>
          <w:szCs w:val="22"/>
        </w:rPr>
        <w:t xml:space="preserve">          </w:t>
      </w:r>
      <w:r w:rsidR="00D61FD3" w:rsidRPr="00D61FD3">
        <w:rPr>
          <w:sz w:val="22"/>
          <w:szCs w:val="22"/>
        </w:rPr>
        <w:t xml:space="preserve">Место:_____________                                                            </w:t>
      </w:r>
      <w:r>
        <w:rPr>
          <w:sz w:val="22"/>
          <w:szCs w:val="22"/>
        </w:rPr>
        <w:t xml:space="preserve">     </w:t>
      </w:r>
      <w:r w:rsidR="00D61FD3" w:rsidRPr="00D61FD3">
        <w:rPr>
          <w:sz w:val="22"/>
          <w:szCs w:val="22"/>
        </w:rPr>
        <w:t>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Cs/>
          <w:i/>
        </w:rPr>
        <w:t xml:space="preserve"> </w:t>
      </w:r>
      <w:r w:rsidRPr="00D61FD3">
        <w:rPr>
          <w:rFonts w:ascii="Times New Roman" w:hAnsi="Times New Roman"/>
          <w:b/>
          <w:bCs/>
          <w:i/>
          <w:iCs/>
          <w:u w:val="single"/>
        </w:rPr>
        <w:t>Уколико понуду подноси група понуђача,</w:t>
      </w:r>
      <w:r w:rsidRPr="00D61FD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D61FD3">
        <w:rPr>
          <w:rFonts w:ascii="Times New Roman" w:hAnsi="Times New Roman"/>
          <w:bCs/>
          <w:iCs/>
        </w:rPr>
        <w:t xml:space="preserve">, на који начин сваки понуђач из групе понуђача изјављује да испуњава обавезне услове из члана 75. </w:t>
      </w:r>
      <w:proofErr w:type="gramStart"/>
      <w:r w:rsidRPr="00D61FD3">
        <w:rPr>
          <w:rFonts w:ascii="Times New Roman" w:hAnsi="Times New Roman"/>
          <w:bCs/>
          <w:iCs/>
        </w:rPr>
        <w:t>став</w:t>
      </w:r>
      <w:proofErr w:type="gramEnd"/>
      <w:r w:rsidRPr="00D61FD3">
        <w:rPr>
          <w:rFonts w:ascii="Times New Roman" w:hAnsi="Times New Roman"/>
          <w:bCs/>
          <w:iCs/>
        </w:rPr>
        <w:t xml:space="preserve"> 1. </w:t>
      </w:r>
      <w:proofErr w:type="gramStart"/>
      <w:r w:rsidRPr="00D61FD3">
        <w:rPr>
          <w:rFonts w:ascii="Times New Roman" w:hAnsi="Times New Roman"/>
          <w:bCs/>
          <w:iCs/>
        </w:rPr>
        <w:t>тач</w:t>
      </w:r>
      <w:proofErr w:type="gramEnd"/>
      <w:r w:rsidRPr="00D61FD3">
        <w:rPr>
          <w:rFonts w:ascii="Times New Roman" w:hAnsi="Times New Roman"/>
          <w:bCs/>
          <w:iCs/>
        </w:rPr>
        <w:t xml:space="preserve">. 1) </w:t>
      </w:r>
      <w:proofErr w:type="gramStart"/>
      <w:r w:rsidRPr="00D61FD3">
        <w:rPr>
          <w:rFonts w:ascii="Times New Roman" w:hAnsi="Times New Roman"/>
          <w:bCs/>
          <w:iCs/>
        </w:rPr>
        <w:t>до</w:t>
      </w:r>
      <w:proofErr w:type="gramEnd"/>
      <w:r w:rsidRPr="00D61FD3">
        <w:rPr>
          <w:rFonts w:ascii="Times New Roman" w:hAnsi="Times New Roman"/>
          <w:bCs/>
          <w:iCs/>
        </w:rPr>
        <w:t xml:space="preserve"> 4) ЗЈН, а да додатне услове испуњавају 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Default="00D61FD3" w:rsidP="00D61FD3">
      <w:pPr>
        <w:jc w:val="right"/>
        <w:rPr>
          <w:rFonts w:ascii="Arial" w:hAnsi="Arial" w:cs="Arial"/>
          <w:b/>
          <w:bCs/>
          <w:sz w:val="28"/>
          <w:szCs w:val="28"/>
        </w:rPr>
      </w:pPr>
    </w:p>
    <w:p w:rsidR="00BC49ED" w:rsidRPr="00AC47EA" w:rsidRDefault="00BC49ED" w:rsidP="00D61FD3">
      <w:pPr>
        <w:jc w:val="right"/>
        <w:rPr>
          <w:rFonts w:ascii="Arial" w:hAnsi="Arial" w:cs="Arial"/>
          <w:b/>
          <w:bCs/>
          <w:sz w:val="28"/>
          <w:szCs w:val="28"/>
        </w:rPr>
      </w:pPr>
    </w:p>
    <w:p w:rsidR="00D61FD3" w:rsidRPr="000D7721" w:rsidRDefault="00AF319E" w:rsidP="00D61FD3">
      <w:pPr>
        <w:rPr>
          <w:b/>
          <w:bCs/>
          <w:sz w:val="22"/>
          <w:szCs w:val="22"/>
        </w:rPr>
      </w:pPr>
      <w:r>
        <w:rPr>
          <w:b/>
          <w:bCs/>
          <w:sz w:val="22"/>
          <w:szCs w:val="22"/>
        </w:rPr>
        <w:lastRenderedPageBreak/>
        <w:t xml:space="preserve">6. </w:t>
      </w:r>
      <w:r w:rsidR="00D61FD3" w:rsidRPr="000D7721">
        <w:rPr>
          <w:b/>
          <w:bCs/>
          <w:sz w:val="22"/>
          <w:szCs w:val="22"/>
        </w:rPr>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i/>
          <w:sz w:val="22"/>
          <w:szCs w:val="22"/>
        </w:rPr>
        <w:t xml:space="preserve"> </w:t>
      </w:r>
      <w:r w:rsidRPr="000D7721">
        <w:rPr>
          <w:sz w:val="22"/>
          <w:szCs w:val="22"/>
        </w:rPr>
        <w:t>у поступку јавне набавке</w:t>
      </w:r>
      <w:r w:rsidR="000D7721" w:rsidRPr="000D7721">
        <w:rPr>
          <w:sz w:val="22"/>
          <w:szCs w:val="22"/>
        </w:rPr>
        <w:t xml:space="preserve"> </w:t>
      </w:r>
      <w:r w:rsidR="000D7721">
        <w:rPr>
          <w:sz w:val="22"/>
          <w:szCs w:val="22"/>
        </w:rPr>
        <w:t>мале вредности услуге телекомуникација бр. 404-2-52/2017-05</w:t>
      </w:r>
      <w:r w:rsidRPr="000D7721">
        <w:rPr>
          <w:sz w:val="22"/>
          <w:szCs w:val="22"/>
        </w:rPr>
        <w:t>, испуњава све услове из чл. 75. ЗЈН, односно услове дефинисане конкурсном документацијом</w:t>
      </w:r>
      <w:r w:rsidRPr="000D7721">
        <w:rPr>
          <w:sz w:val="22"/>
          <w:szCs w:val="22"/>
          <w:lang w:val="ru-RU"/>
        </w:rPr>
        <w:t xml:space="preserve"> </w:t>
      </w:r>
      <w:r w:rsidRPr="000D7721">
        <w:rPr>
          <w:sz w:val="22"/>
          <w:szCs w:val="22"/>
        </w:rPr>
        <w:t>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егистрован код надлежног органа, односно уписан у одговарајући регистар (чл. 75. ст. 1. тач.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 xml:space="preserve">законски </w:t>
      </w:r>
      <w:r w:rsidRPr="000D7721">
        <w:rPr>
          <w:rFonts w:ascii="Times New Roman" w:hAnsi="Times New Roman"/>
        </w:rPr>
        <w:t>заступник нис</w:t>
      </w:r>
      <w:r w:rsidRPr="000D7721">
        <w:rPr>
          <w:rFonts w:ascii="Times New Roman" w:hAnsi="Times New Roman"/>
          <w:lang w:val="sr-Cyrl-CS"/>
        </w:rPr>
        <w:t>у</w:t>
      </w:r>
      <w:r w:rsidRPr="000D7721">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D7721">
        <w:rPr>
          <w:rFonts w:ascii="Times New Roman" w:hAnsi="Times New Roman"/>
          <w:lang w:val="sr-Cyrl-CS"/>
        </w:rPr>
        <w:t>к</w:t>
      </w:r>
      <w:r w:rsidRPr="000D7721">
        <w:rPr>
          <w:rFonts w:ascii="Times New Roman" w:hAnsi="Times New Roman"/>
        </w:rPr>
        <w:t xml:space="preserve">ривично дело преваре </w:t>
      </w:r>
      <w:r w:rsidRPr="000D7721">
        <w:rPr>
          <w:rFonts w:ascii="Times New Roman" w:hAnsi="Times New Roman"/>
          <w:iCs/>
        </w:rPr>
        <w:t>(чл. 75. ст. 1. тач.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 xml:space="preserve">змирио </w:t>
      </w:r>
      <w:r w:rsidRPr="000D7721">
        <w:rPr>
          <w:rFonts w:ascii="Times New Roman" w:hAnsi="Times New Roman"/>
        </w:rPr>
        <w:t>доспеле порезе, доприносе и друге јавне дажбине у складу са прописима Републике Србије (</w:t>
      </w:r>
      <w:r w:rsidRPr="000D7721">
        <w:rPr>
          <w:rFonts w:ascii="Times New Roman" w:hAnsi="Times New Roman"/>
          <w:i/>
        </w:rPr>
        <w:t>или стране државе када има седиште на њеној територији)</w:t>
      </w:r>
      <w:r w:rsidRPr="000D7721">
        <w:rPr>
          <w:rFonts w:ascii="Times New Roman" w:hAnsi="Times New Roman"/>
          <w:iCs/>
        </w:rPr>
        <w:t xml:space="preserve"> (чл. 75. ст. 1. тач.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D7721">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0D7721">
        <w:rPr>
          <w:rFonts w:ascii="Times New Roman" w:hAnsi="Times New Roman"/>
          <w:iCs/>
        </w:rPr>
        <w:t>(чл. 75. ст.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0D7721" w:rsidP="000D7721">
      <w:pPr>
        <w:jc w:val="both"/>
        <w:rPr>
          <w:sz w:val="22"/>
          <w:szCs w:val="22"/>
        </w:rPr>
      </w:pPr>
      <w:r>
        <w:rPr>
          <w:sz w:val="22"/>
          <w:szCs w:val="22"/>
        </w:rPr>
        <w:t xml:space="preserve">                       </w:t>
      </w:r>
      <w:r w:rsidR="00D61FD3"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Cs/>
          <w:i/>
        </w:rPr>
        <w:t xml:space="preserve"> </w:t>
      </w:r>
      <w:r w:rsidRPr="000D7721">
        <w:rPr>
          <w:rFonts w:ascii="Times New Roman" w:hAnsi="Times New Roman"/>
          <w:b/>
          <w:bCs/>
          <w:i/>
          <w:iCs/>
          <w:u w:val="single"/>
        </w:rPr>
        <w:t>Уколико понуђач подноси понуду са подизвођачем</w:t>
      </w:r>
      <w:r w:rsidRPr="000D7721">
        <w:rPr>
          <w:rFonts w:ascii="Times New Roman" w:hAnsi="Times New Roman"/>
          <w:bCs/>
          <w:i/>
          <w:iCs/>
        </w:rPr>
        <w:t xml:space="preserve">, Изјава мора бити потписана од стране овлашћеног лица подизвођача и оверена 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 попуњавање и подношење на наплату бланко менице</w:t>
      </w:r>
    </w:p>
    <w:p w:rsidR="005D4040" w:rsidRPr="00986D71" w:rsidRDefault="005D4040" w:rsidP="005D4040">
      <w:pPr>
        <w:pStyle w:val="NoSpacing"/>
        <w:jc w:val="center"/>
        <w:rPr>
          <w:rFonts w:ascii="Times New Roman" w:hAnsi="Times New Roman"/>
        </w:rPr>
      </w:pPr>
    </w:p>
    <w:p w:rsidR="005D4040" w:rsidRPr="00986D71" w:rsidRDefault="00C202A6" w:rsidP="005D4040">
      <w:pPr>
        <w:jc w:val="both"/>
        <w:rPr>
          <w:sz w:val="22"/>
          <w:szCs w:val="22"/>
        </w:rPr>
      </w:pPr>
      <w:r>
        <w:rPr>
          <w:sz w:val="22"/>
          <w:szCs w:val="22"/>
        </w:rPr>
        <w:t>Издато у, ____________2017</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за вршење</w:t>
      </w:r>
      <w:r w:rsidRPr="00986D71">
        <w:rPr>
          <w:b/>
          <w:sz w:val="22"/>
          <w:szCs w:val="22"/>
        </w:rPr>
        <w:t xml:space="preserve"> </w:t>
      </w:r>
      <w:r w:rsidRPr="00986D71">
        <w:rPr>
          <w:sz w:val="22"/>
          <w:szCs w:val="22"/>
        </w:rPr>
        <w:t xml:space="preserve">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w:t>
      </w:r>
      <w:r w:rsidR="00216CB5">
        <w:rPr>
          <w:sz w:val="22"/>
          <w:szCs w:val="22"/>
        </w:rPr>
        <w:t>404-2-52/2017-05</w:t>
      </w:r>
      <w:r w:rsidR="00C202A6">
        <w:rPr>
          <w:sz w:val="22"/>
          <w:szCs w:val="22"/>
        </w:rPr>
        <w:t>, дана ________ 2017</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C202A6">
        <w:rPr>
          <w:sz w:val="22"/>
          <w:szCs w:val="22"/>
        </w:rPr>
        <w:t>ди бр. _________ од ___.___.2017</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 депонованих 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 издавања овлашћења,</w:t>
      </w:r>
      <w:r w:rsidRPr="00986D71">
        <w:rPr>
          <w:rFonts w:ascii="Times New Roman" w:hAnsi="Times New Roman"/>
        </w:rPr>
        <w:tab/>
      </w:r>
      <w:r w:rsidRPr="00986D71">
        <w:rPr>
          <w:rFonts w:ascii="Times New Roman" w:hAnsi="Times New Roman"/>
        </w:rPr>
        <w:tab/>
        <w:t xml:space="preserve">   </w:t>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 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lastRenderedPageBreak/>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firstRow="1" w:lastRow="0" w:firstColumn="1" w:lastColumn="0" w:noHBand="0" w:noVBand="1"/>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83"/>
        <w:gridCol w:w="1093"/>
        <w:gridCol w:w="1753"/>
        <w:gridCol w:w="1307"/>
        <w:gridCol w:w="935"/>
        <w:gridCol w:w="1536"/>
        <w:gridCol w:w="30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 овог обрасца приликом давања понуде није обавезно;</w:t>
      </w:r>
    </w:p>
    <w:p w:rsidR="006A707E" w:rsidRPr="00B423B2" w:rsidRDefault="006A707E" w:rsidP="006A707E">
      <w:pPr>
        <w:pStyle w:val="ListParagraph"/>
        <w:numPr>
          <w:ilvl w:val="0"/>
          <w:numId w:val="21"/>
        </w:numPr>
        <w:tabs>
          <w:tab w:val="left" w:pos="6028"/>
        </w:tabs>
        <w:autoSpaceDE w:val="0"/>
        <w:spacing w:line="240" w:lineRule="auto"/>
        <w:jc w:val="both"/>
        <w:rPr>
          <w:rFonts w:ascii="Times New Roman" w:hAnsi="Times New Roman"/>
          <w:bCs/>
          <w:iCs/>
        </w:rPr>
      </w:pPr>
      <w:r w:rsidRPr="00986D71">
        <w:rPr>
          <w:rFonts w:ascii="Times New Roman" w:hAnsi="Times New Roman"/>
          <w:bCs/>
          <w:iCs/>
          <w:u w:val="single"/>
        </w:rPr>
        <w:t>Понуђач је у обавези да овај образац достави у року од 7 дана од дана закључења 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val="sr-Cyrl-RS"/>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7B162D">
      <w:pPr>
        <w:pStyle w:val="ListParagraph"/>
        <w:ind w:left="0"/>
        <w:jc w:val="both"/>
        <w:rPr>
          <w:bCs/>
          <w:i/>
          <w:iCs/>
          <w:lang w:val="sr-Cyrl-CS"/>
        </w:rPr>
      </w:pPr>
    </w:p>
    <w:p w:rsidR="000D7721" w:rsidRDefault="000D7721"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5D4040" w:rsidRPr="00986D71" w:rsidRDefault="005D4040" w:rsidP="005D4040">
      <w:pPr>
        <w:rPr>
          <w:b/>
          <w:bCs/>
          <w:i/>
          <w:iCs/>
          <w:sz w:val="24"/>
          <w:szCs w:val="24"/>
        </w:rPr>
      </w:pPr>
      <w:r w:rsidRPr="00986D71">
        <w:rPr>
          <w:b/>
          <w:bCs/>
          <w:iCs/>
          <w:sz w:val="24"/>
          <w:szCs w:val="24"/>
        </w:rPr>
        <w:lastRenderedPageBreak/>
        <w:t xml:space="preserve">VI МОДЕЛ УГОВОРА </w:t>
      </w:r>
      <w:r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216CB5">
        <w:rPr>
          <w:iCs/>
          <w:sz w:val="22"/>
          <w:szCs w:val="22"/>
        </w:rPr>
        <w:t>404-2-52/2017-05</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216CB5">
        <w:rPr>
          <w:iCs/>
          <w:sz w:val="22"/>
          <w:szCs w:val="22"/>
        </w:rPr>
        <w:t>404-2-52/2017-05</w:t>
      </w:r>
      <w:r w:rsidR="000D7721">
        <w:rPr>
          <w:iCs/>
          <w:sz w:val="22"/>
          <w:szCs w:val="22"/>
        </w:rPr>
        <w:t xml:space="preserve"> од _________.2017</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216CB5">
        <w:rPr>
          <w:iCs/>
          <w:sz w:val="22"/>
          <w:szCs w:val="22"/>
        </w:rPr>
        <w:t>404-2-52/2017-05</w:t>
      </w:r>
      <w:r w:rsidR="000D7721">
        <w:rPr>
          <w:iCs/>
          <w:sz w:val="22"/>
          <w:szCs w:val="22"/>
        </w:rPr>
        <w:t xml:space="preserve"> од __________.2017</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0541E3" w:rsidRPr="00986D71">
        <w:rPr>
          <w:rFonts w:ascii="Times New Roman" w:hAnsi="Times New Roman"/>
          <w:sz w:val="22"/>
          <w:szCs w:val="22"/>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 xml:space="preserve">а је предмет уговора пружање телекомуникационих услуга – услуге мобилне телефоније за потребе </w:t>
      </w:r>
      <w:r w:rsidR="003E7388">
        <w:rPr>
          <w:sz w:val="22"/>
          <w:szCs w:val="22"/>
          <w:lang w:val="sr-Cyrl-RS"/>
        </w:rPr>
        <w:t>корисника услуга</w:t>
      </w:r>
      <w:r w:rsidR="005D4040" w:rsidRPr="00986D71">
        <w:rPr>
          <w:sz w:val="22"/>
          <w:szCs w:val="22"/>
        </w:rPr>
        <w:t xml:space="preserve">, у складу са </w:t>
      </w:r>
      <w:r w:rsidR="003E7388">
        <w:rPr>
          <w:sz w:val="22"/>
          <w:szCs w:val="22"/>
          <w:lang w:val="sr-Cyrl-RS"/>
        </w:rPr>
        <w:t xml:space="preserve">његовим </w:t>
      </w:r>
      <w:r w:rsidR="005D4040" w:rsidRPr="00986D71">
        <w:rPr>
          <w:sz w:val="22"/>
          <w:szCs w:val="22"/>
        </w:rPr>
        <w:t>захтевима</w:t>
      </w:r>
      <w:r w:rsidR="003E7388">
        <w:rPr>
          <w:sz w:val="22"/>
          <w:szCs w:val="22"/>
          <w:lang w:val="sr-Cyrl-RS"/>
        </w:rPr>
        <w:t xml:space="preserve">, исказаним у техничкој спецификацији и свим </w:t>
      </w:r>
      <w:r w:rsidR="003E7388">
        <w:rPr>
          <w:sz w:val="22"/>
          <w:szCs w:val="22"/>
          <w:lang w:val="sr-Cyrl-RS"/>
        </w:rPr>
        <w:t>датим</w:t>
      </w:r>
      <w:r w:rsidR="003E7388">
        <w:rPr>
          <w:sz w:val="22"/>
          <w:szCs w:val="22"/>
          <w:lang w:val="sr-Cyrl-RS"/>
        </w:rPr>
        <w:t xml:space="preserve"> напоменама из </w:t>
      </w:r>
      <w:r w:rsidR="003E7388">
        <w:rPr>
          <w:sz w:val="22"/>
          <w:szCs w:val="22"/>
        </w:rPr>
        <w:t>конкурсне</w:t>
      </w:r>
      <w:r w:rsidR="005D4040" w:rsidRPr="00986D71">
        <w:rPr>
          <w:sz w:val="22"/>
          <w:szCs w:val="22"/>
        </w:rPr>
        <w:t xml:space="preserve"> документациј</w:t>
      </w:r>
      <w:r w:rsidR="003E7388">
        <w:rPr>
          <w:sz w:val="22"/>
          <w:szCs w:val="22"/>
          <w:lang w:val="sr-Cyrl-RS"/>
        </w:rPr>
        <w:t>е</w:t>
      </w:r>
      <w:r w:rsidR="005D4040" w:rsidRPr="00986D71">
        <w:rPr>
          <w:sz w:val="22"/>
          <w:szCs w:val="22"/>
        </w:rPr>
        <w:t xml:space="preserve"> и понуд</w:t>
      </w:r>
      <w:r w:rsidR="003E7388">
        <w:rPr>
          <w:sz w:val="22"/>
          <w:szCs w:val="22"/>
          <w:lang w:val="sr-Cyrl-RS"/>
        </w:rPr>
        <w:t>е</w:t>
      </w:r>
      <w:r w:rsidR="005D4040" w:rsidRPr="00986D71">
        <w:rPr>
          <w:sz w:val="22"/>
          <w:szCs w:val="22"/>
        </w:rPr>
        <w:t xml:space="preserve"> Даваоца услуге</w:t>
      </w:r>
      <w:r w:rsidR="003E7388">
        <w:rPr>
          <w:sz w:val="22"/>
          <w:szCs w:val="22"/>
          <w:lang w:val="sr-Cyrl-RS"/>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__________.2017</w:t>
      </w:r>
      <w:r w:rsidR="004D32B4" w:rsidRPr="00986D71">
        <w:rPr>
          <w:sz w:val="22"/>
          <w:szCs w:val="22"/>
        </w:rPr>
        <w:t xml:space="preserve">.године,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w:t>
      </w:r>
      <w:r w:rsidR="003E7388">
        <w:rPr>
          <w:sz w:val="22"/>
          <w:szCs w:val="22"/>
          <w:lang w:val="sr-Cyrl-RS"/>
        </w:rPr>
        <w:t xml:space="preserve"> </w:t>
      </w: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216CB5">
        <w:rPr>
          <w:sz w:val="22"/>
          <w:szCs w:val="22"/>
        </w:rPr>
        <w:t>404-2-52/2017-05</w:t>
      </w:r>
      <w:r w:rsidR="005D4040" w:rsidRPr="00986D71">
        <w:rPr>
          <w:sz w:val="22"/>
          <w:szCs w:val="22"/>
        </w:rPr>
        <w:t xml:space="preserve"> за услуге телекомуникације за партију 1 –услуге мобилне телефоније и да је понуда Даваоца услуге изабрана као најповољнија.</w:t>
      </w:r>
    </w:p>
    <w:p w:rsidR="003E7388" w:rsidRPr="003E7388" w:rsidRDefault="003E7388" w:rsidP="005D4040">
      <w:pPr>
        <w:pStyle w:val="BodyText"/>
        <w:jc w:val="both"/>
        <w:rPr>
          <w:sz w:val="22"/>
          <w:szCs w:val="22"/>
          <w:lang w:val="sr-Cyrl-RS"/>
        </w:rPr>
      </w:pP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 xml:space="preserve">односно највише до </w:t>
      </w:r>
      <w:r w:rsidR="00B423B2">
        <w:rPr>
          <w:sz w:val="22"/>
          <w:szCs w:val="22"/>
          <w:lang w:val="sr-Cyrl-RS"/>
        </w:rPr>
        <w:t>процењене вредности предметне набавке</w:t>
      </w:r>
      <w:r w:rsidR="003E7388">
        <w:rPr>
          <w:sz w:val="22"/>
          <w:szCs w:val="22"/>
          <w:lang w:val="sr-Cyrl-RS"/>
        </w:rPr>
        <w:t xml:space="preserve"> корисника услуга </w:t>
      </w:r>
      <w:r w:rsidR="0041642D">
        <w:rPr>
          <w:sz w:val="22"/>
          <w:szCs w:val="22"/>
          <w:lang w:val="sr-Cyrl-RS"/>
        </w:rPr>
        <w:t xml:space="preserve">у износу од </w:t>
      </w:r>
      <w:r w:rsidR="003E7388">
        <w:rPr>
          <w:sz w:val="22"/>
          <w:szCs w:val="22"/>
          <w:lang w:val="sr-Cyrl-RS"/>
        </w:rPr>
        <w:t>______________</w:t>
      </w:r>
      <w:r w:rsidR="0041642D">
        <w:rPr>
          <w:sz w:val="22"/>
          <w:szCs w:val="22"/>
          <w:lang w:val="sr-Cyrl-RS"/>
        </w:rPr>
        <w:t xml:space="preserve"> динара, без ПДВ-а</w:t>
      </w:r>
      <w:r w:rsidR="005D3F4D" w:rsidRPr="00986D71">
        <w:rPr>
          <w:rFonts w:eastAsia="Arial Unicode MS"/>
          <w:bCs/>
          <w:kern w:val="2"/>
          <w:sz w:val="22"/>
          <w:szCs w:val="22"/>
          <w:lang w:eastAsia="ar-SA"/>
        </w:rPr>
        <w:t>. За део реализациј</w:t>
      </w:r>
      <w:r w:rsidR="00FF2706">
        <w:rPr>
          <w:rFonts w:eastAsia="Arial Unicode MS"/>
          <w:bCs/>
          <w:kern w:val="2"/>
          <w:sz w:val="22"/>
          <w:szCs w:val="22"/>
          <w:lang w:eastAsia="ar-SA"/>
        </w:rPr>
        <w:t>е уговора који се односи на 2018</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FF2706">
        <w:rPr>
          <w:rFonts w:eastAsia="Arial Unicode MS"/>
          <w:bCs/>
          <w:kern w:val="2"/>
          <w:sz w:val="22"/>
          <w:szCs w:val="22"/>
          <w:lang w:eastAsia="ar-SA"/>
        </w:rPr>
        <w:t>о буџету општине Дољевац за 2018</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BB4421">
        <w:rPr>
          <w:color w:val="auto"/>
          <w:sz w:val="22"/>
          <w:szCs w:val="22"/>
          <w:lang w:val="sr-Cyrl-CS"/>
        </w:rPr>
        <w:t xml:space="preserve"> за 2017</w:t>
      </w:r>
      <w:r w:rsidRPr="00986D71">
        <w:rPr>
          <w:color w:val="auto"/>
          <w:sz w:val="22"/>
          <w:szCs w:val="22"/>
          <w:lang w:val="sr-Cyrl-CS"/>
        </w:rPr>
        <w:t>.годину и в</w:t>
      </w:r>
      <w:r w:rsidR="00BB4421">
        <w:rPr>
          <w:color w:val="auto"/>
          <w:sz w:val="22"/>
          <w:szCs w:val="22"/>
          <w:lang w:val="sr-Cyrl-CS"/>
        </w:rPr>
        <w:t>ажи до закључења уговора за 2018</w:t>
      </w:r>
      <w:r w:rsidRPr="00986D71">
        <w:rPr>
          <w:color w:val="auto"/>
          <w:sz w:val="22"/>
          <w:szCs w:val="22"/>
          <w:lang w:val="sr-Cyrl-CS"/>
        </w:rPr>
        <w:t>.годину.</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 xml:space="preserve">уговорене вредности </w:t>
      </w:r>
      <w:r w:rsidRPr="00986D71">
        <w:rPr>
          <w:rFonts w:eastAsia="TimesNewRomanPSMT"/>
          <w:bCs/>
          <w:iCs/>
          <w:sz w:val="22"/>
          <w:szCs w:val="22"/>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 xml:space="preserve">Корисник </w:t>
      </w:r>
      <w:r w:rsidR="005D4040" w:rsidRPr="00986D71">
        <w:rPr>
          <w:rFonts w:eastAsia="TimesNewRomanPSMT"/>
          <w:bCs/>
          <w:iCs/>
          <w:sz w:val="22"/>
          <w:szCs w:val="22"/>
        </w:rPr>
        <w:t>услуг</w:t>
      </w:r>
      <w:r>
        <w:rPr>
          <w:rFonts w:eastAsia="TimesNewRomanPSMT"/>
          <w:bCs/>
          <w:iCs/>
          <w:sz w:val="22"/>
          <w:szCs w:val="22"/>
          <w:lang w:val="sr-Cyrl-RS"/>
        </w:rPr>
        <w:t>а</w:t>
      </w:r>
      <w:r w:rsidR="005D4040" w:rsidRPr="00986D71">
        <w:rPr>
          <w:rFonts w:eastAsia="TimesNewRomanPSMT"/>
          <w:bCs/>
          <w:iCs/>
          <w:sz w:val="22"/>
          <w:szCs w:val="22"/>
        </w:rPr>
        <w:t xml:space="preserve"> ће уновчити меницу</w:t>
      </w:r>
      <w:r w:rsidR="00F10C8E"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Pr="00986D71">
        <w:rPr>
          <w:rFonts w:eastAsia="TimesNewRomanPSMT"/>
          <w:bCs/>
          <w:iCs/>
          <w:sz w:val="22"/>
          <w:szCs w:val="22"/>
          <w:lang w:val="en-US"/>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lastRenderedPageBreak/>
        <w:t>Даваоц услуга</w:t>
      </w:r>
      <w:r w:rsidRPr="00986D71">
        <w:rPr>
          <w:color w:val="auto"/>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 модел уговора представља садржину уговора који ће бити закључен са изабраним 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13119B" w:rsidRPr="00986D71" w:rsidRDefault="0013119B"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lastRenderedPageBreak/>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216CB5">
        <w:rPr>
          <w:iCs/>
          <w:sz w:val="22"/>
          <w:szCs w:val="22"/>
        </w:rPr>
        <w:t>404-2-52/2017-05</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216CB5">
        <w:rPr>
          <w:iCs/>
          <w:sz w:val="22"/>
          <w:szCs w:val="22"/>
        </w:rPr>
        <w:t>404-2-52/2017-05</w:t>
      </w:r>
      <w:r w:rsidR="001C2FD7">
        <w:rPr>
          <w:iCs/>
          <w:sz w:val="22"/>
          <w:szCs w:val="22"/>
        </w:rPr>
        <w:t xml:space="preserve"> од _________.2017</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216CB5">
        <w:rPr>
          <w:iCs/>
          <w:sz w:val="22"/>
          <w:szCs w:val="22"/>
        </w:rPr>
        <w:t>404-2-52/2017-05</w:t>
      </w:r>
      <w:r w:rsidR="001C2FD7">
        <w:rPr>
          <w:iCs/>
          <w:sz w:val="22"/>
          <w:szCs w:val="22"/>
        </w:rPr>
        <w:t xml:space="preserve"> од __________.2017</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001A260E" w:rsidRPr="00986D71">
        <w:rPr>
          <w:rFonts w:ascii="Times New Roman" w:hAnsi="Times New Roman"/>
          <w:sz w:val="22"/>
          <w:szCs w:val="22"/>
          <w:lang w:val="en-US"/>
        </w:rPr>
        <w:t xml:space="preserve"> </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CF1D58">
        <w:rPr>
          <w:sz w:val="22"/>
          <w:szCs w:val="22"/>
        </w:rPr>
        <w:t>_ од  __________.2017</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216CB5">
        <w:rPr>
          <w:sz w:val="22"/>
          <w:szCs w:val="22"/>
        </w:rPr>
        <w:t>404-2-52/2017-05</w:t>
      </w:r>
      <w:r w:rsidR="005D4040" w:rsidRPr="00986D71">
        <w:rPr>
          <w:sz w:val="22"/>
          <w:szCs w:val="22"/>
        </w:rPr>
        <w:t xml:space="preserve">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5D3F4D" w:rsidRPr="00986D71">
        <w:rPr>
          <w:rFonts w:eastAsia="Arial Unicode MS"/>
          <w:bCs/>
          <w:kern w:val="2"/>
          <w:sz w:val="22"/>
          <w:szCs w:val="22"/>
          <w:lang w:eastAsia="ar-SA"/>
        </w:rPr>
        <w:t xml:space="preserve"> средстава предвиђених за те намене Одлуком о буџету општине До</w:t>
      </w:r>
      <w:r w:rsidR="00CF1D58">
        <w:rPr>
          <w:rFonts w:eastAsia="Arial Unicode MS"/>
          <w:bCs/>
          <w:kern w:val="2"/>
          <w:sz w:val="22"/>
          <w:szCs w:val="22"/>
          <w:lang w:eastAsia="ar-SA"/>
        </w:rPr>
        <w:t>љевац за 2017</w:t>
      </w:r>
      <w:r w:rsidR="005D3F4D" w:rsidRPr="00986D71">
        <w:rPr>
          <w:rFonts w:eastAsia="Arial Unicode MS"/>
          <w:bCs/>
          <w:kern w:val="2"/>
          <w:sz w:val="22"/>
          <w:szCs w:val="22"/>
          <w:lang w:eastAsia="ar-SA"/>
        </w:rPr>
        <w:t>.годину. За део реализациј</w:t>
      </w:r>
      <w:r w:rsidR="00CF1D58">
        <w:rPr>
          <w:rFonts w:eastAsia="Arial Unicode MS"/>
          <w:bCs/>
          <w:kern w:val="2"/>
          <w:sz w:val="22"/>
          <w:szCs w:val="22"/>
          <w:lang w:eastAsia="ar-SA"/>
        </w:rPr>
        <w:t xml:space="preserve">е уговора </w:t>
      </w:r>
      <w:r w:rsidR="00CF1D58">
        <w:rPr>
          <w:rFonts w:eastAsia="Arial Unicode MS"/>
          <w:bCs/>
          <w:kern w:val="2"/>
          <w:sz w:val="22"/>
          <w:szCs w:val="22"/>
          <w:lang w:eastAsia="ar-SA"/>
        </w:rPr>
        <w:lastRenderedPageBreak/>
        <w:t>који се односи на 2018</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општине Дољевац за 2018</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 цене су фиксне и не могу се мењати током читавог периода важења 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 услуга се обавезује да достави рачун за испуручену услугу, Кориснику услуга, до 15-ог у текућем месецу за претходни месец, као основ за плаћање и да у истом наведе јединичне цене услуга и врсте извршених 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 услуга је дужан да по пријему рачуна изврши плаћање најкасније у року 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 ступа на снагу даном потписивања обеју уговорних 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 се закључује</w:t>
      </w:r>
      <w:r w:rsidR="00267D4B">
        <w:rPr>
          <w:color w:val="auto"/>
          <w:sz w:val="22"/>
          <w:szCs w:val="22"/>
          <w:lang w:val="sr-Cyrl-CS"/>
        </w:rPr>
        <w:t xml:space="preserve"> за 2017</w:t>
      </w:r>
      <w:r w:rsidRPr="00986D71">
        <w:rPr>
          <w:color w:val="auto"/>
          <w:sz w:val="22"/>
          <w:szCs w:val="22"/>
          <w:lang w:val="sr-Cyrl-CS"/>
        </w:rPr>
        <w:t>.годину и в</w:t>
      </w:r>
      <w:r w:rsidR="00267D4B">
        <w:rPr>
          <w:color w:val="auto"/>
          <w:sz w:val="22"/>
          <w:szCs w:val="22"/>
          <w:lang w:val="sr-Cyrl-CS"/>
        </w:rPr>
        <w:t>ажи до закључења уговора за 2018</w:t>
      </w:r>
      <w:r w:rsidRPr="00986D71">
        <w:rPr>
          <w:color w:val="auto"/>
          <w:sz w:val="22"/>
          <w:szCs w:val="22"/>
          <w:lang w:val="sr-Cyrl-CS"/>
        </w:rPr>
        <w:t>.годину.</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Рок</w:t>
      </w:r>
      <w:r w:rsidR="006F3FF8" w:rsidRPr="00986D71">
        <w:rPr>
          <w:sz w:val="22"/>
          <w:szCs w:val="22"/>
        </w:rPr>
        <w:t xml:space="preserve"> </w:t>
      </w:r>
      <w:r w:rsidRPr="00986D71">
        <w:rPr>
          <w:sz w:val="22"/>
          <w:szCs w:val="22"/>
        </w:rPr>
        <w:t xml:space="preserve">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w:t>
      </w:r>
      <w:r w:rsidR="006F3FF8" w:rsidRPr="00986D71">
        <w:rPr>
          <w:sz w:val="22"/>
          <w:szCs w:val="22"/>
        </w:rPr>
        <w:t xml:space="preserve"> </w:t>
      </w:r>
      <w:r w:rsidRPr="00986D71">
        <w:rPr>
          <w:sz w:val="22"/>
          <w:szCs w:val="22"/>
        </w:rPr>
        <w:t>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 xml:space="preserve">аса,од </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w:t>
      </w:r>
      <w:r w:rsidR="006F3FF8" w:rsidRPr="00986D71">
        <w:rPr>
          <w:sz w:val="22"/>
          <w:szCs w:val="22"/>
        </w:rPr>
        <w:t xml:space="preserve"> </w:t>
      </w:r>
      <w:r w:rsidRPr="00986D71">
        <w:rPr>
          <w:sz w:val="22"/>
          <w:szCs w:val="22"/>
        </w:rPr>
        <w:t>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val="sr-Cyrl-RS"/>
        </w:rPr>
        <w:t>уговорене вредности</w:t>
      </w:r>
      <w:r w:rsidRPr="00986D71">
        <w:rPr>
          <w:rFonts w:eastAsia="TimesNewRomanPSMT"/>
          <w:bCs/>
          <w:iCs/>
          <w:sz w:val="22"/>
          <w:szCs w:val="22"/>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val="sr-Cyrl-RS"/>
        </w:rPr>
        <w:t>Корисник</w:t>
      </w:r>
      <w:r w:rsidR="005D4040" w:rsidRPr="00986D71">
        <w:rPr>
          <w:rFonts w:eastAsia="TimesNewRomanPSMT"/>
          <w:bCs/>
          <w:iCs/>
          <w:sz w:val="22"/>
          <w:szCs w:val="22"/>
        </w:rPr>
        <w:t xml:space="preserve"> услуге ће уновчити меницу</w:t>
      </w:r>
      <w:r w:rsidR="006F3FF8" w:rsidRPr="00986D71">
        <w:rPr>
          <w:rFonts w:eastAsia="TimesNewRomanPSMT"/>
          <w:bCs/>
          <w:iCs/>
          <w:sz w:val="22"/>
          <w:szCs w:val="22"/>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8B6A30" w:rsidRPr="00986D71">
        <w:rPr>
          <w:rFonts w:eastAsia="TimesNewRomanPSMT"/>
          <w:bCs/>
          <w:iCs/>
          <w:sz w:val="22"/>
          <w:szCs w:val="22"/>
        </w:rPr>
        <w:t xml:space="preserve"> </w:t>
      </w:r>
      <w:r w:rsidRPr="00986D71">
        <w:rPr>
          <w:rFonts w:eastAsia="TimesNewRomanPSMT"/>
          <w:bCs/>
          <w:iCs/>
          <w:sz w:val="22"/>
          <w:szCs w:val="22"/>
        </w:rPr>
        <w:t>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Pr="0013119B">
        <w:rPr>
          <w:sz w:val="22"/>
          <w:szCs w:val="22"/>
        </w:rPr>
        <w:t xml:space="preserve"> се обавезује да у вршењу послова на пружању предметних услуга у свему поступа у складу са одредбама чланова 124-130 Закона о електронским комуникацијама («СЛ. гласник РС» број 44/10 ), а који се између осталог, односе и на тајност електронских 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lastRenderedPageBreak/>
        <w:t>Даваоц услуга</w:t>
      </w:r>
      <w:r w:rsidRPr="0013119B">
        <w:rPr>
          <w:sz w:val="22"/>
          <w:szCs w:val="22"/>
        </w:rPr>
        <w:t xml:space="preserve"> је дужан да без одлагања, а најкасније у року од 5 дана од дана настанка промене у било којем од података прописаних чланом 77. Закона о јавним набавкама, о промени писмено обавести Корисника услуга и да је документује на прописан 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w:t>
      </w:r>
      <w:r w:rsidR="006F3FF8">
        <w:rPr>
          <w:sz w:val="22"/>
          <w:szCs w:val="22"/>
        </w:rPr>
        <w:t xml:space="preserve"> </w:t>
      </w:r>
      <w:r w:rsidRPr="0013119B">
        <w:rPr>
          <w:sz w:val="22"/>
          <w:szCs w:val="22"/>
        </w:rPr>
        <w:t>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 модел уговора представља садржину уговора који ће бити закључен са изабраним 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F26375" w:rsidRDefault="00F26375"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Pr="00F26375" w:rsidRDefault="00BC49ED" w:rsidP="001A260E">
      <w:pPr>
        <w:rPr>
          <w:b/>
          <w:bCs/>
          <w:iCs/>
          <w:sz w:val="24"/>
          <w:szCs w:val="24"/>
          <w:lang w:val="en-US"/>
        </w:rPr>
      </w:pPr>
    </w:p>
    <w:p w:rsidR="007B162D" w:rsidRPr="008B6A30" w:rsidRDefault="007B162D" w:rsidP="001A260E">
      <w:pPr>
        <w:rPr>
          <w:b/>
          <w:bCs/>
          <w:iCs/>
          <w:sz w:val="24"/>
          <w:szCs w:val="24"/>
        </w:rPr>
      </w:pPr>
      <w:r w:rsidRPr="008B6A30">
        <w:rPr>
          <w:b/>
          <w:bCs/>
          <w:iCs/>
          <w:sz w:val="24"/>
          <w:szCs w:val="24"/>
        </w:rPr>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5D4040">
        <w:rPr>
          <w:rFonts w:eastAsia="TimesNewRomanPS-BoldMT"/>
          <w:b/>
          <w:bCs/>
          <w:sz w:val="22"/>
          <w:szCs w:val="22"/>
        </w:rPr>
        <w:t xml:space="preserve"> </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216CB5">
        <w:rPr>
          <w:color w:val="000000"/>
          <w:sz w:val="22"/>
          <w:szCs w:val="22"/>
        </w:rPr>
        <w:t>404-2-52/2017-05</w:t>
      </w:r>
      <w:r w:rsidR="00A817AB">
        <w:rPr>
          <w:color w:val="000000"/>
          <w:sz w:val="22"/>
          <w:szCs w:val="22"/>
        </w:rPr>
        <w:t xml:space="preserve"> </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5A533E">
        <w:rPr>
          <w:b/>
          <w:color w:val="FF0000"/>
          <w:sz w:val="22"/>
          <w:szCs w:val="22"/>
          <w:lang w:val="sr-Cyrl-RS"/>
        </w:rPr>
        <w:t>06</w:t>
      </w:r>
      <w:r w:rsidR="00EF4645">
        <w:rPr>
          <w:b/>
          <w:color w:val="FF0000"/>
          <w:sz w:val="22"/>
          <w:szCs w:val="22"/>
        </w:rPr>
        <w:t>.0</w:t>
      </w:r>
      <w:r w:rsidR="005A533E">
        <w:rPr>
          <w:b/>
          <w:color w:val="FF0000"/>
          <w:sz w:val="22"/>
          <w:szCs w:val="22"/>
          <w:lang w:val="sr-Cyrl-RS"/>
        </w:rPr>
        <w:t>7</w:t>
      </w:r>
      <w:r w:rsidRPr="00436FDC">
        <w:rPr>
          <w:b/>
          <w:color w:val="FF0000"/>
          <w:sz w:val="22"/>
          <w:szCs w:val="22"/>
        </w:rPr>
        <w:t>.201</w:t>
      </w:r>
      <w:r w:rsidR="00EF4645">
        <w:rPr>
          <w:b/>
          <w:color w:val="FF0000"/>
          <w:sz w:val="22"/>
          <w:szCs w:val="22"/>
        </w:rPr>
        <w:t>7</w:t>
      </w:r>
      <w:r w:rsidRPr="00436FDC">
        <w:rPr>
          <w:b/>
          <w:color w:val="FF0000"/>
          <w:sz w:val="22"/>
          <w:szCs w:val="22"/>
        </w:rPr>
        <w:t xml:space="preserve">.године до </w:t>
      </w:r>
      <w:r w:rsidR="00FF32B9" w:rsidRPr="00436FDC">
        <w:rPr>
          <w:b/>
          <w:color w:val="FF0000"/>
          <w:sz w:val="22"/>
          <w:szCs w:val="22"/>
        </w:rPr>
        <w:t>15</w:t>
      </w:r>
      <w:r w:rsidRPr="00436FDC">
        <w:rPr>
          <w:b/>
          <w:color w:val="FF0000"/>
          <w:sz w:val="22"/>
          <w:szCs w:val="22"/>
        </w:rPr>
        <w:t>,00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5A533E">
        <w:rPr>
          <w:b/>
          <w:color w:val="FF0000"/>
          <w:sz w:val="22"/>
          <w:szCs w:val="22"/>
          <w:lang w:val="sr-Cyrl-RS"/>
        </w:rPr>
        <w:t>06</w:t>
      </w:r>
      <w:r w:rsidR="005F6D31">
        <w:rPr>
          <w:b/>
          <w:color w:val="FF0000"/>
          <w:sz w:val="22"/>
          <w:szCs w:val="22"/>
        </w:rPr>
        <w:t>.0</w:t>
      </w:r>
      <w:r w:rsidR="005A533E">
        <w:rPr>
          <w:b/>
          <w:color w:val="FF0000"/>
          <w:sz w:val="22"/>
          <w:szCs w:val="22"/>
          <w:lang w:val="sr-Cyrl-RS"/>
        </w:rPr>
        <w:t>7</w:t>
      </w:r>
      <w:r w:rsidR="00FA4F6A" w:rsidRPr="00986D71">
        <w:rPr>
          <w:b/>
          <w:color w:val="FF0000"/>
          <w:sz w:val="22"/>
          <w:szCs w:val="22"/>
        </w:rPr>
        <w:t>.</w:t>
      </w:r>
      <w:r w:rsidR="005F6D31">
        <w:rPr>
          <w:b/>
          <w:color w:val="FF0000"/>
          <w:sz w:val="22"/>
          <w:szCs w:val="22"/>
        </w:rPr>
        <w:t>2017</w:t>
      </w:r>
      <w:r w:rsidRPr="00986D71">
        <w:rPr>
          <w:b/>
          <w:color w:val="FF0000"/>
          <w:sz w:val="22"/>
          <w:szCs w:val="22"/>
        </w:rPr>
        <w:t>. године, у</w:t>
      </w:r>
      <w:r w:rsidRPr="008B6A30">
        <w:rPr>
          <w:color w:val="FF0000"/>
          <w:sz w:val="22"/>
          <w:szCs w:val="22"/>
        </w:rPr>
        <w:t xml:space="preserve"> </w:t>
      </w:r>
      <w:r w:rsidRPr="00986D71">
        <w:rPr>
          <w:b/>
          <w:color w:val="FF0000"/>
          <w:sz w:val="22"/>
          <w:szCs w:val="22"/>
        </w:rPr>
        <w:t>15,15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p>
    <w:p w:rsidR="008B6A30" w:rsidRPr="008B6A30" w:rsidRDefault="008B6A30" w:rsidP="008B6A30">
      <w:pPr>
        <w:tabs>
          <w:tab w:val="left" w:pos="1170"/>
        </w:tabs>
        <w:jc w:val="both"/>
        <w:rPr>
          <w:sz w:val="22"/>
          <w:szCs w:val="22"/>
        </w:rPr>
      </w:pPr>
    </w:p>
    <w:tbl>
      <w:tblPr>
        <w:tblW w:w="7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6"/>
        <w:gridCol w:w="7026"/>
      </w:tblGrid>
      <w:tr w:rsidR="008B6A30" w:rsidRPr="008B6A30" w:rsidTr="00F26375">
        <w:trPr>
          <w:jc w:val="center"/>
        </w:trPr>
        <w:tc>
          <w:tcPr>
            <w:tcW w:w="615"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Ред. бр.</w:t>
            </w:r>
          </w:p>
        </w:tc>
        <w:tc>
          <w:tcPr>
            <w:tcW w:w="7067" w:type="dxa"/>
            <w:shd w:val="clear" w:color="auto" w:fill="D9D9D9"/>
            <w:vAlign w:val="center"/>
          </w:tcPr>
          <w:p w:rsidR="008B6A30" w:rsidRPr="008B6A30" w:rsidRDefault="008B6A30" w:rsidP="00F26375">
            <w:pPr>
              <w:tabs>
                <w:tab w:val="left" w:pos="1170"/>
              </w:tabs>
              <w:rPr>
                <w:b/>
                <w:sz w:val="22"/>
                <w:szCs w:val="22"/>
              </w:rPr>
            </w:pPr>
            <w:r w:rsidRPr="008B6A30">
              <w:rPr>
                <w:b/>
                <w:sz w:val="22"/>
                <w:szCs w:val="22"/>
              </w:rPr>
              <w:t>НАЗИВ ДОКУМЕНТА - ОБРАСЦА</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1.</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Техничку спецификацију</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2.</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Изјаве понуђача о испуњавању услова</w:t>
            </w:r>
            <w:r w:rsidR="008B6A30">
              <w:rPr>
                <w:sz w:val="22"/>
                <w:szCs w:val="22"/>
              </w:rPr>
              <w:t xml:space="preserve"> из члана 75.</w:t>
            </w:r>
            <w:r w:rsidR="008B6A30" w:rsidRPr="008B6A30">
              <w:rPr>
                <w:sz w:val="22"/>
                <w:szCs w:val="22"/>
              </w:rPr>
              <w:t xml:space="preserve"> Закона</w:t>
            </w:r>
            <w:r>
              <w:rPr>
                <w:sz w:val="22"/>
                <w:szCs w:val="22"/>
              </w:rPr>
              <w:t>, у поступку јавне</w:t>
            </w:r>
            <w:r w:rsidR="008B6A30"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3.</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4.</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5.</w:t>
            </w:r>
          </w:p>
        </w:tc>
        <w:tc>
          <w:tcPr>
            <w:tcW w:w="7067" w:type="dxa"/>
            <w:vAlign w:val="center"/>
          </w:tcPr>
          <w:p w:rsidR="008B6A30" w:rsidRPr="008B6A30" w:rsidRDefault="008B6A30" w:rsidP="0079653B">
            <w:pPr>
              <w:tabs>
                <w:tab w:val="left" w:pos="1170"/>
              </w:tabs>
              <w:jc w:val="both"/>
              <w:rPr>
                <w:b/>
                <w:sz w:val="22"/>
                <w:szCs w:val="22"/>
              </w:rPr>
            </w:pPr>
            <w:r w:rsidRPr="008B6A30">
              <w:rPr>
                <w:sz w:val="22"/>
                <w:szCs w:val="22"/>
              </w:rPr>
              <w:t xml:space="preserve">Образац </w:t>
            </w:r>
            <w:r w:rsidR="0079653B">
              <w:rPr>
                <w:sz w:val="22"/>
                <w:szCs w:val="22"/>
              </w:rPr>
              <w:t>структуре цене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6.</w:t>
            </w:r>
          </w:p>
        </w:tc>
        <w:tc>
          <w:tcPr>
            <w:tcW w:w="7067" w:type="dxa"/>
            <w:vAlign w:val="center"/>
          </w:tcPr>
          <w:p w:rsidR="008B6A30" w:rsidRPr="008B6A30" w:rsidRDefault="0079653B"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8B6A30" w:rsidRPr="008B6A30" w:rsidTr="00F26375">
        <w:trPr>
          <w:jc w:val="center"/>
        </w:trPr>
        <w:tc>
          <w:tcPr>
            <w:tcW w:w="615" w:type="dxa"/>
            <w:vAlign w:val="center"/>
          </w:tcPr>
          <w:p w:rsidR="008B6A30" w:rsidRPr="008B6A30" w:rsidRDefault="008B6A30" w:rsidP="00F26375">
            <w:pPr>
              <w:tabs>
                <w:tab w:val="left" w:pos="1170"/>
              </w:tabs>
              <w:rPr>
                <w:b/>
                <w:sz w:val="22"/>
                <w:szCs w:val="22"/>
              </w:rPr>
            </w:pPr>
            <w:r w:rsidRPr="008B6A30">
              <w:rPr>
                <w:b/>
                <w:sz w:val="22"/>
                <w:szCs w:val="22"/>
              </w:rPr>
              <w:t>7.</w:t>
            </w:r>
          </w:p>
        </w:tc>
        <w:tc>
          <w:tcPr>
            <w:tcW w:w="7067" w:type="dxa"/>
            <w:vAlign w:val="center"/>
          </w:tcPr>
          <w:p w:rsidR="008B6A30" w:rsidRPr="008B6A30" w:rsidRDefault="0079653B" w:rsidP="00F26375">
            <w:pPr>
              <w:tabs>
                <w:tab w:val="left" w:pos="1170"/>
              </w:tabs>
              <w:jc w:val="both"/>
              <w:rPr>
                <w:sz w:val="22"/>
                <w:szCs w:val="22"/>
              </w:rPr>
            </w:pPr>
            <w:r>
              <w:rPr>
                <w:sz w:val="22"/>
                <w:szCs w:val="22"/>
              </w:rPr>
              <w:t>Образац изјаве о независној понуди</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8</w:t>
            </w:r>
            <w:r w:rsidR="008B6A30" w:rsidRPr="008B6A30">
              <w:rPr>
                <w:b/>
                <w:sz w:val="22"/>
                <w:szCs w:val="22"/>
              </w:rPr>
              <w:t>.</w:t>
            </w:r>
          </w:p>
        </w:tc>
        <w:tc>
          <w:tcPr>
            <w:tcW w:w="7067" w:type="dxa"/>
            <w:vAlign w:val="center"/>
          </w:tcPr>
          <w:p w:rsidR="008B6A30" w:rsidRPr="008B6A30" w:rsidRDefault="008B6A30" w:rsidP="008F79FC">
            <w:pPr>
              <w:tabs>
                <w:tab w:val="left" w:pos="1170"/>
              </w:tabs>
              <w:jc w:val="both"/>
              <w:rPr>
                <w:sz w:val="22"/>
                <w:szCs w:val="22"/>
              </w:rPr>
            </w:pPr>
            <w:r w:rsidRPr="008B6A30">
              <w:rPr>
                <w:sz w:val="22"/>
                <w:szCs w:val="22"/>
              </w:rPr>
              <w:t xml:space="preserve"> Образац изјаве у складу са чл. 75. Закона</w:t>
            </w:r>
          </w:p>
        </w:tc>
      </w:tr>
      <w:tr w:rsidR="008B6A30" w:rsidRPr="008B6A30" w:rsidTr="00F26375">
        <w:trPr>
          <w:jc w:val="center"/>
        </w:trPr>
        <w:tc>
          <w:tcPr>
            <w:tcW w:w="615" w:type="dxa"/>
            <w:vAlign w:val="center"/>
          </w:tcPr>
          <w:p w:rsidR="008B6A30" w:rsidRPr="008B6A30" w:rsidRDefault="00990108" w:rsidP="00F26375">
            <w:pPr>
              <w:tabs>
                <w:tab w:val="left" w:pos="1170"/>
              </w:tabs>
              <w:rPr>
                <w:b/>
                <w:sz w:val="22"/>
                <w:szCs w:val="22"/>
              </w:rPr>
            </w:pPr>
            <w:r>
              <w:rPr>
                <w:b/>
                <w:sz w:val="22"/>
                <w:szCs w:val="22"/>
              </w:rPr>
              <w:t>9</w:t>
            </w:r>
            <w:r w:rsidR="008B6A30" w:rsidRPr="008B6A30">
              <w:rPr>
                <w:b/>
                <w:sz w:val="22"/>
                <w:szCs w:val="22"/>
              </w:rPr>
              <w:t>.</w:t>
            </w:r>
          </w:p>
        </w:tc>
        <w:tc>
          <w:tcPr>
            <w:tcW w:w="7067" w:type="dxa"/>
            <w:vAlign w:val="center"/>
          </w:tcPr>
          <w:p w:rsidR="008B6A30" w:rsidRPr="008B6A30" w:rsidRDefault="008B6A30"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r w:rsidR="00990108" w:rsidRPr="008B6A30" w:rsidTr="00F26375">
        <w:trPr>
          <w:jc w:val="center"/>
        </w:trPr>
        <w:tc>
          <w:tcPr>
            <w:tcW w:w="615" w:type="dxa"/>
            <w:vAlign w:val="center"/>
          </w:tcPr>
          <w:p w:rsidR="00990108" w:rsidRDefault="00990108" w:rsidP="00F26375">
            <w:pPr>
              <w:tabs>
                <w:tab w:val="left" w:pos="1170"/>
              </w:tabs>
              <w:rPr>
                <w:b/>
                <w:sz w:val="22"/>
                <w:szCs w:val="22"/>
              </w:rPr>
            </w:pPr>
            <w:r>
              <w:rPr>
                <w:b/>
                <w:sz w:val="22"/>
                <w:szCs w:val="22"/>
              </w:rPr>
              <w:t>10.</w:t>
            </w:r>
          </w:p>
        </w:tc>
        <w:tc>
          <w:tcPr>
            <w:tcW w:w="7067" w:type="dxa"/>
            <w:vAlign w:val="center"/>
          </w:tcPr>
          <w:p w:rsidR="00990108" w:rsidRPr="008B6A30" w:rsidRDefault="00990108" w:rsidP="00F26375">
            <w:pPr>
              <w:tabs>
                <w:tab w:val="left" w:pos="1170"/>
              </w:tabs>
              <w:jc w:val="both"/>
              <w:rPr>
                <w:sz w:val="22"/>
                <w:szCs w:val="22"/>
              </w:rPr>
            </w:pPr>
            <w:r>
              <w:rPr>
                <w:sz w:val="22"/>
                <w:szCs w:val="22"/>
              </w:rPr>
              <w:t>Доказе о испуњености услова из члана 75. Закона о јавним набавкама</w:t>
            </w:r>
          </w:p>
        </w:tc>
      </w:tr>
      <w:tr w:rsidR="008B6A30" w:rsidRPr="008B6A30" w:rsidTr="00F26375">
        <w:trPr>
          <w:jc w:val="center"/>
        </w:trPr>
        <w:tc>
          <w:tcPr>
            <w:tcW w:w="615" w:type="dxa"/>
            <w:vAlign w:val="center"/>
          </w:tcPr>
          <w:p w:rsidR="008B6A30" w:rsidRPr="008B6A30" w:rsidRDefault="0038431F" w:rsidP="00F26375">
            <w:pPr>
              <w:tabs>
                <w:tab w:val="left" w:pos="1170"/>
              </w:tabs>
              <w:rPr>
                <w:b/>
                <w:sz w:val="22"/>
                <w:szCs w:val="22"/>
              </w:rPr>
            </w:pPr>
            <w:r>
              <w:rPr>
                <w:b/>
                <w:sz w:val="22"/>
                <w:szCs w:val="22"/>
              </w:rPr>
              <w:t>10.1</w:t>
            </w:r>
            <w:r w:rsidR="008B6A30" w:rsidRPr="008B6A30">
              <w:rPr>
                <w:b/>
                <w:sz w:val="22"/>
                <w:szCs w:val="22"/>
              </w:rPr>
              <w:t>.</w:t>
            </w:r>
          </w:p>
        </w:tc>
        <w:tc>
          <w:tcPr>
            <w:tcW w:w="7067" w:type="dxa"/>
            <w:vAlign w:val="center"/>
          </w:tcPr>
          <w:p w:rsid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1. –</w:t>
            </w:r>
            <w:r w:rsidRPr="00BB005F">
              <w:rPr>
                <w:sz w:val="22"/>
                <w:szCs w:val="22"/>
              </w:rPr>
              <w:t>услуге мо</w:t>
            </w:r>
            <w:r w:rsidR="0038431F">
              <w:rPr>
                <w:sz w:val="22"/>
                <w:szCs w:val="22"/>
              </w:rPr>
              <w:t>билне телефоније – важећ</w:t>
            </w:r>
            <w:r w:rsidR="00EB165C">
              <w:rPr>
                <w:sz w:val="22"/>
                <w:szCs w:val="22"/>
              </w:rPr>
              <w:t>у</w:t>
            </w:r>
            <w:r w:rsidR="0038431F">
              <w:rPr>
                <w:sz w:val="22"/>
                <w:szCs w:val="22"/>
              </w:rPr>
              <w:t xml:space="preserve"> лиценц</w:t>
            </w:r>
            <w:r w:rsidR="00EB165C">
              <w:rPr>
                <w:sz w:val="22"/>
                <w:szCs w:val="22"/>
              </w:rPr>
              <w:t>у</w:t>
            </w:r>
            <w:r w:rsidRPr="00BB005F">
              <w:rPr>
                <w:sz w:val="22"/>
                <w:szCs w:val="22"/>
              </w:rPr>
              <w:t xml:space="preserve"> за јавну мобилну телекомуникациону мрежу и услуге јавне мобилне телекомуникационе мреже у складу са </w:t>
            </w:r>
            <w:r w:rsidRPr="00BB005F">
              <w:rPr>
                <w:sz w:val="22"/>
                <w:szCs w:val="22"/>
                <w:lang w:val="sr-Latn-CS"/>
              </w:rPr>
              <w:t xml:space="preserve"> GSM/GMS1800 i UMTS/IMT 2000 </w:t>
            </w:r>
            <w:r w:rsidRPr="00BB005F">
              <w:rPr>
                <w:sz w:val="22"/>
                <w:szCs w:val="22"/>
              </w:rPr>
              <w:t xml:space="preserve">стандардном које издаје </w:t>
            </w:r>
            <w:r w:rsidRPr="00BB005F">
              <w:rPr>
                <w:rFonts w:eastAsia="TimesNewRomanPSMT"/>
                <w:bCs/>
                <w:sz w:val="22"/>
                <w:szCs w:val="22"/>
              </w:rPr>
              <w:t>Регионална агенција за електронске комуникације и поштанске услуге</w:t>
            </w:r>
            <w:r w:rsidR="00BB005F" w:rsidRPr="00BB005F">
              <w:rPr>
                <w:rFonts w:eastAsia="TimesNewRomanPSMT"/>
                <w:bCs/>
                <w:sz w:val="22"/>
                <w:szCs w:val="22"/>
              </w:rPr>
              <w:t>, коју доставља у виду неоверене копије</w:t>
            </w:r>
            <w:r w:rsidR="00BB005F">
              <w:rPr>
                <w:rFonts w:eastAsia="TimesNewRomanPSMT"/>
                <w:bCs/>
                <w:sz w:val="22"/>
                <w:szCs w:val="22"/>
              </w:rPr>
              <w:t>;</w:t>
            </w:r>
          </w:p>
          <w:p w:rsidR="008B6A30" w:rsidRPr="00BB005F" w:rsidRDefault="008B6A30" w:rsidP="00BB005F">
            <w:pPr>
              <w:tabs>
                <w:tab w:val="left" w:pos="680"/>
              </w:tabs>
              <w:jc w:val="both"/>
              <w:rPr>
                <w:rFonts w:eastAsia="TimesNewRomanPSMT"/>
                <w:bCs/>
                <w:sz w:val="22"/>
                <w:szCs w:val="22"/>
              </w:rPr>
            </w:pPr>
            <w:r w:rsidRPr="00BB005F">
              <w:rPr>
                <w:rFonts w:eastAsia="TimesNewRomanPSMT"/>
                <w:bCs/>
                <w:sz w:val="22"/>
                <w:szCs w:val="22"/>
              </w:rPr>
              <w:t>за Партију 2. –услуг</w:t>
            </w:r>
            <w:r w:rsidR="0038431F">
              <w:rPr>
                <w:rFonts w:eastAsia="TimesNewRomanPSMT"/>
                <w:bCs/>
                <w:sz w:val="22"/>
                <w:szCs w:val="22"/>
              </w:rPr>
              <w:t xml:space="preserve">е фиксне телефоније- </w:t>
            </w:r>
            <w:r w:rsidR="00EB165C">
              <w:rPr>
                <w:rFonts w:eastAsia="TimesNewRomanPSMT"/>
                <w:bCs/>
                <w:sz w:val="22"/>
                <w:szCs w:val="22"/>
              </w:rPr>
              <w:t xml:space="preserve">важећу </w:t>
            </w:r>
            <w:r w:rsidR="0038431F">
              <w:rPr>
                <w:rFonts w:eastAsia="TimesNewRomanPSMT"/>
                <w:bCs/>
                <w:sz w:val="22"/>
                <w:szCs w:val="22"/>
              </w:rPr>
              <w:t>лиценц</w:t>
            </w:r>
            <w:r w:rsidR="00EB165C">
              <w:rPr>
                <w:rFonts w:eastAsia="TimesNewRomanPSMT"/>
                <w:bCs/>
                <w:sz w:val="22"/>
                <w:szCs w:val="22"/>
              </w:rPr>
              <w:t>у</w:t>
            </w:r>
            <w:r w:rsidRPr="00BB005F">
              <w:rPr>
                <w:rFonts w:eastAsia="TimesNewRomanPSMT"/>
                <w:bCs/>
                <w:sz w:val="22"/>
                <w:szCs w:val="22"/>
              </w:rPr>
              <w:t xml:space="preserve"> за јавну фиксну телекомуникациону мрежу и важеће потврде о упису података у евиденцију оператора јавних комуникационих мрежа тј. приступ широкопојасној мрежи које издаје Регионална агенција за електронске комуникације и поштанске услуге</w:t>
            </w:r>
            <w:r w:rsidR="00BB005F">
              <w:rPr>
                <w:rFonts w:eastAsia="TimesNewRomanPSMT"/>
                <w:bCs/>
                <w:sz w:val="22"/>
                <w:szCs w:val="22"/>
              </w:rPr>
              <w:t xml:space="preserve">, </w:t>
            </w:r>
            <w:r w:rsidR="00BB005F" w:rsidRPr="00BB005F">
              <w:rPr>
                <w:rFonts w:eastAsia="TimesNewRomanPSMT"/>
                <w:bCs/>
                <w:sz w:val="22"/>
                <w:szCs w:val="22"/>
              </w:rPr>
              <w:t>коју доставља у виду неоверене копије.</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 xml:space="preserve"> Понуђач може да поднесе понуду за једну или више партија. Понуда мора да обухвати најмање једну целокупну партију.</w:t>
      </w:r>
    </w:p>
    <w:p w:rsidR="007B162D" w:rsidRDefault="007B162D" w:rsidP="005C7D01">
      <w:pPr>
        <w:numPr>
          <w:ilvl w:val="0"/>
          <w:numId w:val="10"/>
        </w:numPr>
        <w:jc w:val="both"/>
        <w:rPr>
          <w:iCs/>
          <w:sz w:val="22"/>
          <w:szCs w:val="22"/>
          <w:lang w:val="en-US"/>
        </w:rPr>
      </w:pPr>
      <w:r>
        <w:rPr>
          <w:iCs/>
          <w:sz w:val="22"/>
          <w:szCs w:val="22"/>
          <w:lang w:val="en-US"/>
        </w:rPr>
        <w:t>Понуђач је дужан да у понуди наведе да ли се понуда односи на целокупну набавку или само на одређене партије.</w:t>
      </w:r>
    </w:p>
    <w:p w:rsidR="007B162D" w:rsidRDefault="007B162D" w:rsidP="005C7D01">
      <w:pPr>
        <w:numPr>
          <w:ilvl w:val="0"/>
          <w:numId w:val="10"/>
        </w:numPr>
        <w:jc w:val="both"/>
        <w:rPr>
          <w:iCs/>
          <w:sz w:val="22"/>
          <w:szCs w:val="22"/>
          <w:lang w:val="en-US"/>
        </w:rPr>
      </w:pPr>
      <w:r>
        <w:rPr>
          <w:iCs/>
          <w:sz w:val="22"/>
          <w:szCs w:val="22"/>
          <w:lang w:val="en-US"/>
        </w:rPr>
        <w:t xml:space="preserve">У случају да понуђач поднесе </w:t>
      </w:r>
      <w:proofErr w:type="gramStart"/>
      <w:r>
        <w:rPr>
          <w:iCs/>
          <w:sz w:val="22"/>
          <w:szCs w:val="22"/>
          <w:lang w:val="en-US"/>
        </w:rPr>
        <w:t>понуду  за</w:t>
      </w:r>
      <w:proofErr w:type="gramEnd"/>
      <w:r>
        <w:rPr>
          <w:iCs/>
          <w:sz w:val="22"/>
          <w:szCs w:val="22"/>
          <w:lang w:val="en-US"/>
        </w:rPr>
        <w:t xml:space="preserve"> две или више партија, она мора бити поднета тако да се може оцењивати за сваку партију 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r w:rsidR="0017600F" w:rsidRPr="00BB005F">
        <w:rPr>
          <w:b/>
          <w:iCs/>
          <w:sz w:val="22"/>
          <w:szCs w:val="22"/>
        </w:rPr>
        <w:t xml:space="preserve"> </w:t>
      </w:r>
    </w:p>
    <w:p w:rsidR="007B162D" w:rsidRDefault="007B162D" w:rsidP="007B162D">
      <w:pPr>
        <w:jc w:val="both"/>
        <w:rPr>
          <w:sz w:val="22"/>
          <w:szCs w:val="22"/>
        </w:rPr>
      </w:pPr>
    </w:p>
    <w:p w:rsidR="007B162D" w:rsidRDefault="007B162D" w:rsidP="007B162D">
      <w:pPr>
        <w:jc w:val="both"/>
        <w:rPr>
          <w:sz w:val="22"/>
          <w:szCs w:val="22"/>
        </w:rPr>
      </w:pPr>
      <w:r>
        <w:rPr>
          <w:sz w:val="22"/>
          <w:szCs w:val="22"/>
        </w:rPr>
        <w:t xml:space="preserve">У року за подношење понуде понуђач може да измени, допуни </w:t>
      </w:r>
      <w:r w:rsidR="0008373E">
        <w:rPr>
          <w:sz w:val="22"/>
          <w:szCs w:val="22"/>
        </w:rPr>
        <w:t xml:space="preserve"> </w:t>
      </w:r>
      <w:r>
        <w:rPr>
          <w:sz w:val="22"/>
          <w:szCs w:val="22"/>
        </w:rPr>
        <w:t>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lastRenderedPageBreak/>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Допуна понуде</w:t>
      </w:r>
      <w:r w:rsidR="00CA3717">
        <w:rPr>
          <w:rFonts w:eastAsia="TimesNewRomanPSMT"/>
          <w:b/>
          <w:bCs/>
          <w:iCs/>
          <w:sz w:val="22"/>
          <w:szCs w:val="22"/>
        </w:rPr>
        <w:t xml:space="preserve"> </w:t>
      </w:r>
      <w:r>
        <w:rPr>
          <w:rFonts w:eastAsia="TimesNewRomanPS-BoldMT"/>
          <w:b/>
          <w:bCs/>
          <w:sz w:val="22"/>
          <w:szCs w:val="22"/>
        </w:rPr>
        <w:t>за јавну набавку</w:t>
      </w:r>
      <w:r w:rsidR="0008373E">
        <w:rPr>
          <w:rFonts w:eastAsia="TimesNewRomanPS-BoldMT"/>
          <w:b/>
          <w:bCs/>
          <w:sz w:val="22"/>
          <w:szCs w:val="22"/>
        </w:rPr>
        <w:t xml:space="preserve"> </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 xml:space="preserve"> или„</w:t>
      </w:r>
      <w:r>
        <w:rPr>
          <w:rFonts w:eastAsia="TimesNewRomanPSMT"/>
          <w:b/>
          <w:bCs/>
          <w:iCs/>
          <w:sz w:val="22"/>
          <w:szCs w:val="22"/>
        </w:rPr>
        <w:t>Опозив понуде</w:t>
      </w:r>
      <w:r w:rsidR="00A817AB">
        <w:rPr>
          <w:rFonts w:eastAsia="TimesNewRomanPSMT"/>
          <w:b/>
          <w:bCs/>
          <w:iCs/>
          <w:sz w:val="22"/>
          <w:szCs w:val="22"/>
        </w:rPr>
        <w:t xml:space="preserve"> </w:t>
      </w:r>
      <w:r>
        <w:rPr>
          <w:rFonts w:eastAsia="TimesNewRomanPS-BoldMT"/>
          <w:b/>
          <w:bCs/>
          <w:sz w:val="22"/>
          <w:szCs w:val="22"/>
        </w:rPr>
        <w:t>за јавну набавку</w:t>
      </w:r>
      <w:r w:rsidR="006F3FF8">
        <w:rPr>
          <w:rFonts w:eastAsia="TimesNewRomanPS-BoldMT"/>
          <w:b/>
          <w:bCs/>
          <w:sz w:val="22"/>
          <w:szCs w:val="22"/>
        </w:rPr>
        <w:t xml:space="preserve"> </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216CB5">
        <w:rPr>
          <w:color w:val="000000"/>
          <w:sz w:val="22"/>
          <w:szCs w:val="22"/>
        </w:rPr>
        <w:t>404-2-52/2017-05</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Понуђач у Обрасцу понуде</w:t>
      </w:r>
      <w:r w:rsidR="006F3FF8">
        <w:rPr>
          <w:iCs/>
          <w:sz w:val="22"/>
          <w:szCs w:val="22"/>
        </w:rPr>
        <w:t xml:space="preserve"> </w:t>
      </w:r>
      <w:r>
        <w:rPr>
          <w:iCs/>
          <w:sz w:val="22"/>
          <w:szCs w:val="22"/>
        </w:rPr>
        <w:t xml:space="preserve">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sidR="00980437">
        <w:rPr>
          <w:rFonts w:eastAsia="TimesNewRomanPSMT"/>
          <w:bCs/>
          <w:sz w:val="22"/>
          <w:szCs w:val="22"/>
          <w:lang w:val="sr-Latn-CS"/>
        </w:rPr>
        <w:t xml:space="preserve"> </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proofErr w:type="gramStart"/>
      <w:r w:rsidRPr="00986D71">
        <w:rPr>
          <w:rFonts w:ascii="Times New Roman" w:hAnsi="Times New Roman"/>
        </w:rPr>
        <w:t>опис</w:t>
      </w:r>
      <w:proofErr w:type="gramEnd"/>
      <w:r w:rsidRPr="00986D71">
        <w:rPr>
          <w:rFonts w:ascii="Times New Roman" w:hAnsi="Times New Roman"/>
        </w:rPr>
        <w:t xml:space="preserve"> послова сваког од понуђача из групе понуђача у извршењу уговора.</w:t>
      </w:r>
    </w:p>
    <w:p w:rsidR="007B162D" w:rsidRPr="00986D71" w:rsidRDefault="007B162D" w:rsidP="007B162D">
      <w:pPr>
        <w:jc w:val="both"/>
        <w:rPr>
          <w:sz w:val="22"/>
          <w:szCs w:val="22"/>
        </w:rPr>
      </w:pPr>
      <w:r w:rsidRPr="00986D71">
        <w:rPr>
          <w:rFonts w:eastAsia="TimesNewRomanPSMT"/>
          <w:bCs/>
          <w:sz w:val="22"/>
          <w:szCs w:val="22"/>
        </w:rPr>
        <w:lastRenderedPageBreak/>
        <w:t xml:space="preserve">Група понуђача је дужна да достави све доказе о испуњености услова који су наведени у поглављу </w:t>
      </w:r>
      <w:r w:rsidRPr="00986D71">
        <w:rPr>
          <w:rFonts w:eastAsia="TimesNewRomanPSMT"/>
          <w:b/>
          <w:bCs/>
          <w:sz w:val="22"/>
          <w:szCs w:val="22"/>
        </w:rPr>
        <w:t>I</w:t>
      </w:r>
      <w:r w:rsidR="003C4AD5" w:rsidRPr="00986D71">
        <w:rPr>
          <w:rFonts w:eastAsia="TimesNewRomanPSMT"/>
          <w:b/>
          <w:bCs/>
          <w:sz w:val="22"/>
          <w:szCs w:val="22"/>
          <w:lang w:val="en-US"/>
        </w:rPr>
        <w:t xml:space="preserve">II </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Pr="00986D71">
        <w:rPr>
          <w:rFonts w:eastAsia="TimesNewRomanPSMT"/>
          <w:b/>
          <w:bCs/>
          <w:sz w:val="22"/>
          <w:szCs w:val="22"/>
        </w:rPr>
        <w:t>I</w:t>
      </w:r>
      <w:r w:rsidR="003C4AD5" w:rsidRPr="00986D71">
        <w:rPr>
          <w:rFonts w:eastAsia="TimesNewRomanPSMT"/>
          <w:b/>
          <w:bCs/>
          <w:sz w:val="22"/>
          <w:szCs w:val="22"/>
          <w:lang w:val="en-US"/>
        </w:rPr>
        <w:t>II</w:t>
      </w:r>
      <w:r w:rsidRPr="00986D71">
        <w:rPr>
          <w:rFonts w:eastAsia="TimesNewRomanPSMT"/>
          <w:bCs/>
          <w:sz w:val="22"/>
          <w:szCs w:val="22"/>
          <w:lang w:val="ru-RU"/>
        </w:rPr>
        <w:t xml:space="preserve"> одељак 3.</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EF7AF0">
        <w:rPr>
          <w:rFonts w:eastAsia="Arial Unicode MS"/>
          <w:bCs/>
          <w:kern w:val="2"/>
          <w:sz w:val="22"/>
          <w:szCs w:val="22"/>
          <w:lang w:eastAsia="ar-SA"/>
        </w:rPr>
        <w:t>за 2017</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EF7AF0">
        <w:rPr>
          <w:rFonts w:eastAsia="Arial Unicode MS"/>
          <w:bCs/>
          <w:kern w:val="2"/>
          <w:sz w:val="22"/>
          <w:szCs w:val="22"/>
          <w:lang w:eastAsia="ar-SA"/>
        </w:rPr>
        <w:t>е уговора који се односи на 2018</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општине Дољевац за 2018</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 xml:space="preserve">гарантног </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бенифицаране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w:t>
      </w:r>
      <w:r w:rsidRPr="001A260E">
        <w:rPr>
          <w:rFonts w:eastAsia="TimesNewRomanPSMT"/>
          <w:bCs/>
          <w:iCs/>
          <w:color w:val="000000"/>
          <w:sz w:val="22"/>
          <w:szCs w:val="22"/>
        </w:rPr>
        <w:lastRenderedPageBreak/>
        <w:t xml:space="preserve">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w:t>
      </w:r>
      <w:r w:rsidR="00437BE1" w:rsidRPr="001A260E">
        <w:rPr>
          <w:rFonts w:eastAsia="TimesNewRomanPSMT"/>
          <w:bCs/>
          <w:iCs/>
          <w:color w:val="000000"/>
          <w:sz w:val="22"/>
          <w:szCs w:val="22"/>
          <w:lang w:val="en-US"/>
        </w:rPr>
        <w:t xml:space="preserve"> </w:t>
      </w:r>
      <w:r w:rsidRPr="001A260E">
        <w:rPr>
          <w:rFonts w:eastAsia="TimesNewRomanPSMT"/>
          <w:bCs/>
          <w:iCs/>
          <w:color w:val="000000"/>
          <w:sz w:val="22"/>
          <w:szCs w:val="22"/>
        </w:rPr>
        <w:t>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w:t>
      </w:r>
      <w:r w:rsidR="00BB005F">
        <w:rPr>
          <w:rFonts w:eastAsia="TimesNewRomanPSMT"/>
          <w:bCs/>
          <w:iCs/>
          <w:color w:val="000000"/>
          <w:sz w:val="22"/>
          <w:szCs w:val="22"/>
        </w:rPr>
        <w:t xml:space="preserve"> </w:t>
      </w:r>
      <w:r w:rsidRPr="001A260E">
        <w:rPr>
          <w:rFonts w:eastAsia="TimesNewRomanPSMT"/>
          <w:bCs/>
          <w:iCs/>
          <w:color w:val="000000"/>
          <w:sz w:val="22"/>
          <w:szCs w:val="22"/>
        </w:rPr>
        <w:t>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00A25A41" w:rsidRPr="00986D71">
        <w:rPr>
          <w:i/>
          <w:sz w:val="22"/>
          <w:szCs w:val="22"/>
        </w:rPr>
        <w:t xml:space="preserve"> </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216CB5">
        <w:rPr>
          <w:rFonts w:eastAsia="TimesNewRomanPS-BoldMT"/>
          <w:b/>
          <w:bCs/>
          <w:sz w:val="22"/>
          <w:szCs w:val="22"/>
        </w:rPr>
        <w:t>404-2-52/2017-05</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lastRenderedPageBreak/>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t>услуге телекомуникација</w:t>
      </w:r>
      <w:r w:rsidRPr="001D302C">
        <w:t xml:space="preserve">, број </w:t>
      </w:r>
      <w:r>
        <w:t>404-2-52/2017-05</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r w:rsidRPr="001D302C">
        <w:t xml:space="preserve"> </w:t>
      </w:r>
    </w:p>
    <w:p w:rsidR="00AD3CCA" w:rsidRPr="001D302C" w:rsidRDefault="00AD3CCA" w:rsidP="00AD3CCA">
      <w:pPr>
        <w:ind w:firstLine="708"/>
        <w:jc w:val="both"/>
      </w:pPr>
    </w:p>
    <w:p w:rsidR="00AD3CCA" w:rsidRPr="001D302C" w:rsidRDefault="00AD3CCA" w:rsidP="00AD3CCA">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5502F6">
      <w:headerReference w:type="default" r:id="rId16"/>
      <w:footerReference w:type="default" r:id="rId17"/>
      <w:pgSz w:w="12240" w:h="15840"/>
      <w:pgMar w:top="763" w:right="1296" w:bottom="734"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97D" w:rsidRDefault="00EE097D" w:rsidP="00F9114F">
      <w:r>
        <w:separator/>
      </w:r>
    </w:p>
  </w:endnote>
  <w:endnote w:type="continuationSeparator" w:id="0">
    <w:p w:rsidR="00EE097D" w:rsidRDefault="00EE097D" w:rsidP="00F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6"/>
      <w:docPartObj>
        <w:docPartGallery w:val="Page Numbers (Bottom of Page)"/>
        <w:docPartUnique/>
      </w:docPartObj>
    </w:sdtPr>
    <w:sdtEndPr>
      <w:rPr>
        <w:sz w:val="18"/>
      </w:rPr>
    </w:sdtEndPr>
    <w:sdtContent>
      <w:sdt>
        <w:sdtPr>
          <w:rPr>
            <w:sz w:val="18"/>
          </w:rPr>
          <w:id w:val="19384017"/>
          <w:docPartObj>
            <w:docPartGallery w:val="Page Numbers (Top of Page)"/>
            <w:docPartUnique/>
          </w:docPartObj>
        </w:sdtPr>
        <w:sdtContent>
          <w:p w:rsidR="00EE097D" w:rsidRPr="00716DBE" w:rsidRDefault="00EE097D" w:rsidP="00F9114F">
            <w:pPr>
              <w:pStyle w:val="Footer"/>
              <w:rPr>
                <w:sz w:val="18"/>
              </w:rPr>
            </w:pPr>
            <w:r w:rsidRPr="00716DBE">
              <w:rPr>
                <w:sz w:val="18"/>
              </w:rPr>
              <w:ptab w:relativeTo="margin" w:alignment="right" w:leader="none"/>
            </w:r>
            <w:r w:rsidRPr="00716DBE">
              <w:rPr>
                <w:sz w:val="20"/>
              </w:rPr>
              <w:t>Страна</w:t>
            </w:r>
            <w:r w:rsidRPr="00716DBE">
              <w:rPr>
                <w:sz w:val="36"/>
                <w:szCs w:val="24"/>
              </w:rPr>
              <w:fldChar w:fldCharType="begin"/>
            </w:r>
            <w:r w:rsidRPr="00716DBE">
              <w:rPr>
                <w:sz w:val="20"/>
              </w:rPr>
              <w:instrText xml:space="preserve"> PAGE </w:instrText>
            </w:r>
            <w:r w:rsidRPr="00716DBE">
              <w:rPr>
                <w:sz w:val="36"/>
                <w:szCs w:val="24"/>
              </w:rPr>
              <w:fldChar w:fldCharType="separate"/>
            </w:r>
            <w:r w:rsidR="005A533E">
              <w:rPr>
                <w:noProof/>
                <w:sz w:val="20"/>
              </w:rPr>
              <w:t>1</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5A533E">
              <w:rPr>
                <w:noProof/>
                <w:sz w:val="20"/>
              </w:rPr>
              <w:t>41</w:t>
            </w:r>
            <w:r w:rsidRPr="00716DBE">
              <w:rPr>
                <w:sz w:val="36"/>
                <w:szCs w:val="24"/>
              </w:rPr>
              <w:fldChar w:fldCharType="end"/>
            </w:r>
          </w:p>
        </w:sdtContent>
      </w:sdt>
    </w:sdtContent>
  </w:sdt>
  <w:p w:rsidR="00EE097D" w:rsidRPr="00716DBE" w:rsidRDefault="00EE097D" w:rsidP="00F9114F">
    <w:pPr>
      <w:pStyle w:val="Foo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4018"/>
      <w:docPartObj>
        <w:docPartGallery w:val="Page Numbers (Bottom of Page)"/>
        <w:docPartUnique/>
      </w:docPartObj>
    </w:sdtPr>
    <w:sdtContent>
      <w:sdt>
        <w:sdtPr>
          <w:id w:val="19384019"/>
          <w:docPartObj>
            <w:docPartGallery w:val="Page Numbers (Top of Page)"/>
            <w:docPartUnique/>
          </w:docPartObj>
        </w:sdtPr>
        <w:sdtContent>
          <w:p w:rsidR="00EE097D" w:rsidRPr="005F1847" w:rsidRDefault="00EE097D"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sidR="0054041E">
              <w:rPr>
                <w:noProof/>
              </w:rPr>
              <w:t>1</w:t>
            </w:r>
            <w:r>
              <w:rPr>
                <w:noProof/>
              </w:rPr>
              <w:fldChar w:fldCharType="end"/>
            </w:r>
          </w:p>
        </w:sdtContent>
      </w:sdt>
    </w:sdtContent>
  </w:sdt>
  <w:p w:rsidR="00EE097D" w:rsidRDefault="00EE097D" w:rsidP="00F9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82137"/>
      <w:docPartObj>
        <w:docPartGallery w:val="Page Numbers (Bottom of Page)"/>
        <w:docPartUnique/>
      </w:docPartObj>
    </w:sdtPr>
    <w:sdtEndPr>
      <w:rPr>
        <w:sz w:val="18"/>
      </w:rPr>
    </w:sdtEndPr>
    <w:sdtContent>
      <w:sdt>
        <w:sdtPr>
          <w:rPr>
            <w:sz w:val="18"/>
          </w:rPr>
          <w:id w:val="2086402458"/>
          <w:docPartObj>
            <w:docPartGallery w:val="Page Numbers (Top of Page)"/>
            <w:docPartUnique/>
          </w:docPartObj>
        </w:sdtPr>
        <w:sdtContent>
          <w:p w:rsidR="00EE097D" w:rsidRPr="00716DBE" w:rsidRDefault="00EE097D" w:rsidP="00F9114F">
            <w:pPr>
              <w:pStyle w:val="Footer"/>
              <w:rPr>
                <w:sz w:val="18"/>
              </w:rPr>
            </w:pPr>
            <w:r w:rsidRPr="00716DBE">
              <w:rPr>
                <w:sz w:val="18"/>
              </w:rPr>
              <w:ptab w:relativeTo="margin" w:alignment="right" w:leader="none"/>
            </w:r>
            <w:r w:rsidRPr="00716DBE">
              <w:rPr>
                <w:sz w:val="20"/>
              </w:rPr>
              <w:t>Страна</w:t>
            </w:r>
            <w:r w:rsidR="000138A3">
              <w:rPr>
                <w:rFonts w:asciiTheme="minorHAnsi" w:hAnsiTheme="minorHAnsi"/>
                <w:sz w:val="20"/>
                <w:lang w:val="sr-Cyrl-RS"/>
              </w:rPr>
              <w:t xml:space="preserve"> </w:t>
            </w:r>
            <w:r w:rsidRPr="00716DBE">
              <w:rPr>
                <w:sz w:val="36"/>
                <w:szCs w:val="24"/>
              </w:rPr>
              <w:fldChar w:fldCharType="begin"/>
            </w:r>
            <w:r w:rsidRPr="00716DBE">
              <w:rPr>
                <w:sz w:val="20"/>
              </w:rPr>
              <w:instrText xml:space="preserve"> PAGE </w:instrText>
            </w:r>
            <w:r w:rsidRPr="00716DBE">
              <w:rPr>
                <w:sz w:val="36"/>
                <w:szCs w:val="24"/>
              </w:rPr>
              <w:fldChar w:fldCharType="separate"/>
            </w:r>
            <w:r w:rsidR="005A533E">
              <w:rPr>
                <w:noProof/>
                <w:sz w:val="20"/>
              </w:rPr>
              <w:t>7</w:t>
            </w:r>
            <w:r w:rsidRPr="00716DBE">
              <w:rPr>
                <w:sz w:val="36"/>
                <w:szCs w:val="24"/>
              </w:rPr>
              <w:fldChar w:fldCharType="end"/>
            </w:r>
            <w:r w:rsidRPr="00716DBE">
              <w:rPr>
                <w:sz w:val="20"/>
              </w:rPr>
              <w:t xml:space="preserve"> од </w:t>
            </w:r>
            <w:r w:rsidRPr="00716DBE">
              <w:rPr>
                <w:sz w:val="36"/>
                <w:szCs w:val="24"/>
              </w:rPr>
              <w:fldChar w:fldCharType="begin"/>
            </w:r>
            <w:r w:rsidRPr="00716DBE">
              <w:rPr>
                <w:sz w:val="20"/>
              </w:rPr>
              <w:instrText xml:space="preserve"> NUMPAGES  </w:instrText>
            </w:r>
            <w:r w:rsidRPr="00716DBE">
              <w:rPr>
                <w:sz w:val="36"/>
                <w:szCs w:val="24"/>
              </w:rPr>
              <w:fldChar w:fldCharType="separate"/>
            </w:r>
            <w:r w:rsidR="005A533E">
              <w:rPr>
                <w:noProof/>
                <w:sz w:val="20"/>
              </w:rPr>
              <w:t>41</w:t>
            </w:r>
            <w:r w:rsidRPr="00716DBE">
              <w:rPr>
                <w:sz w:val="36"/>
                <w:szCs w:val="24"/>
              </w:rPr>
              <w:fldChar w:fldCharType="end"/>
            </w:r>
          </w:p>
        </w:sdtContent>
      </w:sdt>
    </w:sdtContent>
  </w:sdt>
  <w:p w:rsidR="00EE097D" w:rsidRPr="00716DBE" w:rsidRDefault="00EE097D" w:rsidP="00F9114F">
    <w:pPr>
      <w:pStyle w:val="Foote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18608"/>
      <w:docPartObj>
        <w:docPartGallery w:val="Page Numbers (Bottom of Page)"/>
        <w:docPartUnique/>
      </w:docPartObj>
    </w:sdtPr>
    <w:sdtContent>
      <w:sdt>
        <w:sdtPr>
          <w:id w:val="1618864391"/>
          <w:docPartObj>
            <w:docPartGallery w:val="Page Numbers (Top of Page)"/>
            <w:docPartUnique/>
          </w:docPartObj>
        </w:sdtPr>
        <w:sdtContent>
          <w:p w:rsidR="00EE097D" w:rsidRPr="005F1847" w:rsidRDefault="00EE097D" w:rsidP="00F9114F">
            <w:pPr>
              <w:pStyle w:val="Footer"/>
            </w:pPr>
            <w:r w:rsidRPr="005F1847">
              <w:t>Страна</w:t>
            </w:r>
            <w:r>
              <w:fldChar w:fldCharType="begin"/>
            </w:r>
            <w:r>
              <w:instrText xml:space="preserve"> PAGE </w:instrText>
            </w:r>
            <w:r>
              <w:fldChar w:fldCharType="separate"/>
            </w:r>
            <w:r>
              <w:rPr>
                <w:noProof/>
              </w:rPr>
              <w:t>6</w:t>
            </w:r>
            <w:r>
              <w:rPr>
                <w:noProof/>
              </w:rPr>
              <w:fldChar w:fldCharType="end"/>
            </w:r>
            <w:r w:rsidRPr="005F1847">
              <w:t>од</w:t>
            </w:r>
            <w:r>
              <w:fldChar w:fldCharType="begin"/>
            </w:r>
            <w:r>
              <w:instrText xml:space="preserve"> NUMPAGES  </w:instrText>
            </w:r>
            <w:r>
              <w:fldChar w:fldCharType="separate"/>
            </w:r>
            <w:r w:rsidR="0054041E">
              <w:rPr>
                <w:noProof/>
              </w:rPr>
              <w:t>1</w:t>
            </w:r>
            <w:r>
              <w:rPr>
                <w:noProof/>
              </w:rPr>
              <w:fldChar w:fldCharType="end"/>
            </w:r>
          </w:p>
        </w:sdtContent>
      </w:sdt>
    </w:sdtContent>
  </w:sdt>
  <w:p w:rsidR="00EE097D" w:rsidRDefault="00EE097D" w:rsidP="00F911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D" w:rsidRPr="00716DBE" w:rsidRDefault="00EE097D">
    <w:pPr>
      <w:pStyle w:val="Footer"/>
      <w:jc w:val="right"/>
      <w:rPr>
        <w:rFonts w:ascii="Times New Roman" w:hAnsi="Times New Roman"/>
        <w:sz w:val="20"/>
      </w:rPr>
    </w:pPr>
    <w:r w:rsidRPr="00716DBE">
      <w:rPr>
        <w:rFonts w:ascii="Times New Roman" w:hAnsi="Times New Roman"/>
        <w:sz w:val="20"/>
      </w:rPr>
      <w:t>Страна</w:t>
    </w:r>
    <w:r w:rsidRPr="00716DBE">
      <w:rPr>
        <w:rFonts w:ascii="Times New Roman" w:hAnsi="Times New Roman"/>
        <w:b/>
        <w:sz w:val="20"/>
      </w:rPr>
      <w:fldChar w:fldCharType="begin"/>
    </w:r>
    <w:r w:rsidRPr="00716DBE">
      <w:rPr>
        <w:rFonts w:ascii="Times New Roman" w:hAnsi="Times New Roman"/>
        <w:b/>
        <w:sz w:val="20"/>
      </w:rPr>
      <w:instrText xml:space="preserve"> PAGE </w:instrText>
    </w:r>
    <w:r w:rsidRPr="00716DBE">
      <w:rPr>
        <w:rFonts w:ascii="Times New Roman" w:hAnsi="Times New Roman"/>
        <w:b/>
        <w:sz w:val="20"/>
      </w:rPr>
      <w:fldChar w:fldCharType="separate"/>
    </w:r>
    <w:r w:rsidR="005A533E">
      <w:rPr>
        <w:rFonts w:ascii="Times New Roman" w:hAnsi="Times New Roman"/>
        <w:b/>
        <w:noProof/>
        <w:sz w:val="20"/>
      </w:rPr>
      <w:t>21</w:t>
    </w:r>
    <w:r w:rsidRPr="00716DBE">
      <w:rPr>
        <w:rFonts w:ascii="Times New Roman" w:hAnsi="Times New Roman"/>
        <w:b/>
        <w:sz w:val="20"/>
      </w:rPr>
      <w:fldChar w:fldCharType="end"/>
    </w:r>
    <w:r w:rsidRPr="00716DBE">
      <w:rPr>
        <w:rFonts w:ascii="Times New Roman" w:hAnsi="Times New Roman"/>
        <w:sz w:val="20"/>
      </w:rPr>
      <w:t>од</w:t>
    </w:r>
    <w:r w:rsidRPr="00716DBE">
      <w:rPr>
        <w:rFonts w:ascii="Times New Roman" w:hAnsi="Times New Roman"/>
        <w:b/>
        <w:sz w:val="20"/>
      </w:rPr>
      <w:fldChar w:fldCharType="begin"/>
    </w:r>
    <w:r w:rsidRPr="00716DBE">
      <w:rPr>
        <w:rFonts w:ascii="Times New Roman" w:hAnsi="Times New Roman"/>
        <w:b/>
        <w:sz w:val="20"/>
      </w:rPr>
      <w:instrText xml:space="preserve"> NUMPAGES  </w:instrText>
    </w:r>
    <w:r w:rsidRPr="00716DBE">
      <w:rPr>
        <w:rFonts w:ascii="Times New Roman" w:hAnsi="Times New Roman"/>
        <w:b/>
        <w:sz w:val="20"/>
      </w:rPr>
      <w:fldChar w:fldCharType="separate"/>
    </w:r>
    <w:r w:rsidR="005A533E">
      <w:rPr>
        <w:rFonts w:ascii="Times New Roman" w:hAnsi="Times New Roman"/>
        <w:b/>
        <w:noProof/>
        <w:sz w:val="20"/>
      </w:rPr>
      <w:t>41</w:t>
    </w:r>
    <w:r w:rsidRPr="00716DBE">
      <w:rPr>
        <w:rFonts w:ascii="Times New Roman" w:hAnsi="Times New Roman"/>
        <w:b/>
        <w:sz w:val="20"/>
      </w:rPr>
      <w:fldChar w:fldCharType="end"/>
    </w:r>
  </w:p>
  <w:p w:rsidR="00EE097D" w:rsidRDefault="00EE0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97D" w:rsidRDefault="00EE097D" w:rsidP="00F9114F">
      <w:r>
        <w:separator/>
      </w:r>
    </w:p>
  </w:footnote>
  <w:footnote w:type="continuationSeparator" w:id="0">
    <w:p w:rsidR="00EE097D" w:rsidRDefault="00EE097D" w:rsidP="00F91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D" w:rsidRPr="00365C1C" w:rsidRDefault="00EE097D" w:rsidP="00716DBE">
    <w:pPr>
      <w:rPr>
        <w:i/>
        <w:sz w:val="22"/>
        <w:szCs w:val="22"/>
      </w:rPr>
    </w:pPr>
    <w:r>
      <w:rPr>
        <w:i/>
        <w:sz w:val="22"/>
        <w:szCs w:val="22"/>
      </w:rPr>
      <w:t>К</w:t>
    </w:r>
    <w:r w:rsidRPr="00365C1C">
      <w:rPr>
        <w:i/>
        <w:sz w:val="22"/>
        <w:szCs w:val="22"/>
      </w:rPr>
      <w:t>онкурсна документација</w:t>
    </w:r>
  </w:p>
  <w:p w:rsidR="00EE097D" w:rsidRPr="00365C1C" w:rsidRDefault="00EE097D" w:rsidP="00716DBE">
    <w:pPr>
      <w:rPr>
        <w:i/>
        <w:sz w:val="22"/>
        <w:szCs w:val="22"/>
        <w:lang w:val="ru-RU"/>
      </w:rPr>
    </w:pPr>
    <w:r w:rsidRPr="00365C1C">
      <w:rPr>
        <w:i/>
        <w:sz w:val="22"/>
        <w:szCs w:val="22"/>
      </w:rPr>
      <w:t>За јавну набавку мале вредности услуге телекомуникација</w:t>
    </w:r>
    <w:r w:rsidRPr="00365C1C">
      <w:rPr>
        <w:i/>
        <w:sz w:val="22"/>
        <w:szCs w:val="22"/>
        <w:lang w:val="ru-RU"/>
      </w:rPr>
      <w:t xml:space="preserve">, </w:t>
    </w:r>
  </w:p>
  <w:p w:rsidR="00EE097D" w:rsidRPr="00365C1C" w:rsidRDefault="00EE097D" w:rsidP="00716DBE">
    <w:pPr>
      <w:rPr>
        <w:i/>
        <w:noProof/>
        <w:spacing w:val="6"/>
        <w:sz w:val="22"/>
        <w:szCs w:val="22"/>
      </w:rPr>
    </w:pPr>
    <w:r w:rsidRPr="00365C1C">
      <w:rPr>
        <w:i/>
        <w:sz w:val="22"/>
        <w:szCs w:val="22"/>
        <w:lang w:val="ru-RU"/>
      </w:rPr>
      <w:t xml:space="preserve">број </w:t>
    </w:r>
    <w:r w:rsidRPr="00365C1C">
      <w:rPr>
        <w:i/>
        <w:color w:val="000000"/>
        <w:sz w:val="22"/>
        <w:szCs w:val="22"/>
      </w:rPr>
      <w:t>404-2-</w:t>
    </w:r>
    <w:r>
      <w:rPr>
        <w:i/>
        <w:color w:val="000000"/>
        <w:sz w:val="22"/>
        <w:szCs w:val="22"/>
      </w:rPr>
      <w:t>52</w:t>
    </w:r>
    <w:r w:rsidRPr="00365C1C">
      <w:rPr>
        <w:i/>
        <w:color w:val="000000"/>
        <w:sz w:val="22"/>
        <w:szCs w:val="22"/>
      </w:rPr>
      <w:t>/201</w:t>
    </w:r>
    <w:r>
      <w:rPr>
        <w:i/>
        <w:color w:val="000000"/>
        <w:sz w:val="22"/>
        <w:szCs w:val="22"/>
      </w:rPr>
      <w:t>7</w:t>
    </w:r>
    <w:r w:rsidRPr="00365C1C">
      <w:rPr>
        <w:i/>
        <w:color w:val="000000"/>
        <w:sz w:val="22"/>
        <w:szCs w:val="22"/>
      </w:rPr>
      <w:t xml:space="preserve">-05 </w:t>
    </w:r>
  </w:p>
  <w:p w:rsidR="00EE097D" w:rsidRDefault="00EE0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D" w:rsidRDefault="00EE097D" w:rsidP="00716DBE">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EE097D" w:rsidRPr="00365C1C" w:rsidRDefault="00EE097D" w:rsidP="00716DBE">
    <w:pPr>
      <w:rPr>
        <w:i/>
        <w:noProof/>
        <w:spacing w:val="6"/>
        <w:sz w:val="22"/>
        <w:szCs w:val="22"/>
      </w:rPr>
    </w:pPr>
    <w:r>
      <w:rPr>
        <w:i/>
        <w:sz w:val="22"/>
        <w:szCs w:val="22"/>
        <w:lang w:val="sr-Cyrl-RS"/>
      </w:rPr>
      <w:t>У</w:t>
    </w:r>
    <w:r w:rsidRPr="00365C1C">
      <w:rPr>
        <w:i/>
        <w:sz w:val="22"/>
        <w:szCs w:val="22"/>
      </w:rPr>
      <w:t>слуге телекомуникација</w:t>
    </w:r>
    <w:r w:rsidRPr="00365C1C">
      <w:rPr>
        <w:i/>
        <w:sz w:val="22"/>
        <w:szCs w:val="22"/>
        <w:lang w:val="ru-RU"/>
      </w:rPr>
      <w:t xml:space="preserve">, </w:t>
    </w:r>
    <w:r>
      <w:rPr>
        <w:i/>
        <w:sz w:val="22"/>
        <w:szCs w:val="22"/>
        <w:lang w:val="ru-RU"/>
      </w:rPr>
      <w:t>б</w:t>
    </w:r>
    <w:r w:rsidRPr="00365C1C">
      <w:rPr>
        <w:i/>
        <w:sz w:val="22"/>
        <w:szCs w:val="22"/>
        <w:lang w:val="ru-RU"/>
      </w:rPr>
      <w:t xml:space="preserve">рој </w:t>
    </w:r>
    <w:r>
      <w:rPr>
        <w:i/>
        <w:color w:val="000000"/>
        <w:sz w:val="22"/>
        <w:szCs w:val="22"/>
      </w:rPr>
      <w:t>404-2-52/2017-05</w:t>
    </w:r>
    <w:r w:rsidRPr="00365C1C">
      <w:rPr>
        <w:i/>
        <w:color w:val="000000"/>
        <w:sz w:val="22"/>
        <w:szCs w:val="22"/>
      </w:rPr>
      <w:t xml:space="preserve"> </w:t>
    </w:r>
  </w:p>
  <w:p w:rsidR="00EE097D" w:rsidRDefault="00EE09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97D" w:rsidRDefault="00EE097D" w:rsidP="00365C1C">
    <w:pPr>
      <w:rPr>
        <w:i/>
        <w:sz w:val="22"/>
        <w:szCs w:val="22"/>
      </w:rPr>
    </w:pPr>
    <w:r>
      <w:rPr>
        <w:i/>
        <w:sz w:val="22"/>
        <w:szCs w:val="22"/>
      </w:rPr>
      <w:t>К</w:t>
    </w:r>
    <w:r w:rsidRPr="00365C1C">
      <w:rPr>
        <w:i/>
        <w:sz w:val="22"/>
        <w:szCs w:val="22"/>
      </w:rPr>
      <w:t>онкурсна документација</w:t>
    </w:r>
    <w:r>
      <w:rPr>
        <w:i/>
        <w:sz w:val="22"/>
        <w:szCs w:val="22"/>
        <w:lang w:val="sr-Cyrl-RS"/>
      </w:rPr>
      <w:t xml:space="preserve"> з</w:t>
    </w:r>
    <w:r w:rsidRPr="00365C1C">
      <w:rPr>
        <w:i/>
        <w:sz w:val="22"/>
        <w:szCs w:val="22"/>
      </w:rPr>
      <w:t xml:space="preserve">а јавну набавку мале вредности </w:t>
    </w:r>
  </w:p>
  <w:p w:rsidR="00EE097D" w:rsidRDefault="00EE097D" w:rsidP="00DF3B6C">
    <w:r>
      <w:rPr>
        <w:i/>
        <w:sz w:val="22"/>
        <w:szCs w:val="22"/>
        <w:lang w:val="sr-Cyrl-RS"/>
      </w:rPr>
      <w:t>У</w:t>
    </w:r>
    <w:r w:rsidRPr="00365C1C">
      <w:rPr>
        <w:i/>
        <w:sz w:val="22"/>
        <w:szCs w:val="22"/>
      </w:rPr>
      <w:t>слуг</w:t>
    </w:r>
    <w:r>
      <w:rPr>
        <w:i/>
        <w:sz w:val="22"/>
        <w:szCs w:val="22"/>
        <w:lang w:val="sr-Cyrl-RS"/>
      </w:rPr>
      <w:t>е</w:t>
    </w:r>
    <w:r w:rsidRPr="00365C1C">
      <w:rPr>
        <w:i/>
        <w:sz w:val="22"/>
        <w:szCs w:val="22"/>
      </w:rPr>
      <w:t xml:space="preserve"> телекомуникација</w:t>
    </w:r>
    <w:r w:rsidRPr="00365C1C">
      <w:rPr>
        <w:i/>
        <w:sz w:val="22"/>
        <w:szCs w:val="22"/>
        <w:lang w:val="ru-RU"/>
      </w:rPr>
      <w:t xml:space="preserve">, број </w:t>
    </w:r>
    <w:r>
      <w:rPr>
        <w:i/>
        <w:color w:val="000000"/>
        <w:sz w:val="22"/>
        <w:szCs w:val="22"/>
      </w:rPr>
      <w:t>404-2-52/2017-05</w:t>
    </w:r>
    <w:r w:rsidRPr="00365C1C">
      <w:rPr>
        <w:i/>
        <w:color w:val="000000"/>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5">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8">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29">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0"/>
  </w:num>
  <w:num w:numId="14">
    <w:abstractNumId w:val="15"/>
  </w:num>
  <w:num w:numId="15">
    <w:abstractNumId w:val="29"/>
  </w:num>
  <w:num w:numId="16">
    <w:abstractNumId w:val="30"/>
  </w:num>
  <w:num w:numId="17">
    <w:abstractNumId w:val="13"/>
  </w:num>
  <w:num w:numId="18">
    <w:abstractNumId w:val="7"/>
  </w:num>
  <w:num w:numId="19">
    <w:abstractNumId w:val="6"/>
  </w:num>
  <w:num w:numId="20">
    <w:abstractNumId w:val="16"/>
  </w:num>
  <w:num w:numId="21">
    <w:abstractNumId w:val="17"/>
  </w:num>
  <w:num w:numId="22">
    <w:abstractNumId w:val="0"/>
  </w:num>
  <w:num w:numId="23">
    <w:abstractNumId w:val="8"/>
  </w:num>
  <w:num w:numId="24">
    <w:abstractNumId w:val="26"/>
  </w:num>
  <w:num w:numId="25">
    <w:abstractNumId w:val="19"/>
  </w:num>
  <w:num w:numId="26">
    <w:abstractNumId w:val="14"/>
  </w:num>
  <w:num w:numId="27">
    <w:abstractNumId w:val="12"/>
  </w:num>
  <w:num w:numId="28">
    <w:abstractNumId w:val="27"/>
  </w:num>
  <w:num w:numId="29">
    <w:abstractNumId w:val="18"/>
  </w:num>
  <w:num w:numId="30">
    <w:abstractNumId w:val="4"/>
  </w:num>
  <w:num w:numId="3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2D"/>
    <w:rsid w:val="00004572"/>
    <w:rsid w:val="00013615"/>
    <w:rsid w:val="000138A3"/>
    <w:rsid w:val="0002288D"/>
    <w:rsid w:val="00023B49"/>
    <w:rsid w:val="000324C5"/>
    <w:rsid w:val="00046720"/>
    <w:rsid w:val="000532F2"/>
    <w:rsid w:val="000541E3"/>
    <w:rsid w:val="0006563F"/>
    <w:rsid w:val="00077E2C"/>
    <w:rsid w:val="0008373E"/>
    <w:rsid w:val="00095311"/>
    <w:rsid w:val="00096C4C"/>
    <w:rsid w:val="000A6C61"/>
    <w:rsid w:val="000B3DFE"/>
    <w:rsid w:val="000B6E1C"/>
    <w:rsid w:val="000D37A9"/>
    <w:rsid w:val="000D7721"/>
    <w:rsid w:val="000E3094"/>
    <w:rsid w:val="000F3091"/>
    <w:rsid w:val="00103AAF"/>
    <w:rsid w:val="0013119B"/>
    <w:rsid w:val="00156D54"/>
    <w:rsid w:val="001607D5"/>
    <w:rsid w:val="0017600F"/>
    <w:rsid w:val="001970BD"/>
    <w:rsid w:val="001A260E"/>
    <w:rsid w:val="001A53F4"/>
    <w:rsid w:val="001B61FB"/>
    <w:rsid w:val="001C2FD7"/>
    <w:rsid w:val="001D2AF6"/>
    <w:rsid w:val="001E4FB6"/>
    <w:rsid w:val="001F3C75"/>
    <w:rsid w:val="001F7DC9"/>
    <w:rsid w:val="0021310B"/>
    <w:rsid w:val="00216CB5"/>
    <w:rsid w:val="00222C27"/>
    <w:rsid w:val="002308D1"/>
    <w:rsid w:val="002353C2"/>
    <w:rsid w:val="00240400"/>
    <w:rsid w:val="00254F8B"/>
    <w:rsid w:val="00267D4B"/>
    <w:rsid w:val="002B13B2"/>
    <w:rsid w:val="002B211B"/>
    <w:rsid w:val="002B52AE"/>
    <w:rsid w:val="002C465D"/>
    <w:rsid w:val="002D4471"/>
    <w:rsid w:val="002E759D"/>
    <w:rsid w:val="002F4C0B"/>
    <w:rsid w:val="00304FB4"/>
    <w:rsid w:val="0031551E"/>
    <w:rsid w:val="00324851"/>
    <w:rsid w:val="00331C0B"/>
    <w:rsid w:val="00333DE1"/>
    <w:rsid w:val="00345E20"/>
    <w:rsid w:val="00350653"/>
    <w:rsid w:val="003561B9"/>
    <w:rsid w:val="00365C1C"/>
    <w:rsid w:val="003720B7"/>
    <w:rsid w:val="0038431F"/>
    <w:rsid w:val="003903BE"/>
    <w:rsid w:val="003953ED"/>
    <w:rsid w:val="003B1B13"/>
    <w:rsid w:val="003C482E"/>
    <w:rsid w:val="003C4AD5"/>
    <w:rsid w:val="003D4E66"/>
    <w:rsid w:val="003E5C61"/>
    <w:rsid w:val="003E7388"/>
    <w:rsid w:val="003E7471"/>
    <w:rsid w:val="00414E66"/>
    <w:rsid w:val="0041642D"/>
    <w:rsid w:val="004207D4"/>
    <w:rsid w:val="00422A5A"/>
    <w:rsid w:val="00433339"/>
    <w:rsid w:val="00436FDC"/>
    <w:rsid w:val="00437BE1"/>
    <w:rsid w:val="004731E8"/>
    <w:rsid w:val="004A7FA2"/>
    <w:rsid w:val="004B48BE"/>
    <w:rsid w:val="004D32B4"/>
    <w:rsid w:val="005001BF"/>
    <w:rsid w:val="005074D7"/>
    <w:rsid w:val="005217AE"/>
    <w:rsid w:val="0052193C"/>
    <w:rsid w:val="005376DE"/>
    <w:rsid w:val="0054041E"/>
    <w:rsid w:val="005502F6"/>
    <w:rsid w:val="0055263E"/>
    <w:rsid w:val="0055447E"/>
    <w:rsid w:val="0055583C"/>
    <w:rsid w:val="0057153E"/>
    <w:rsid w:val="00580F1D"/>
    <w:rsid w:val="0058391C"/>
    <w:rsid w:val="005A4DEE"/>
    <w:rsid w:val="005A533E"/>
    <w:rsid w:val="005C792A"/>
    <w:rsid w:val="005C7D01"/>
    <w:rsid w:val="005D3222"/>
    <w:rsid w:val="005D32EF"/>
    <w:rsid w:val="005D3F4D"/>
    <w:rsid w:val="005D4040"/>
    <w:rsid w:val="005F1847"/>
    <w:rsid w:val="005F46C6"/>
    <w:rsid w:val="005F47D0"/>
    <w:rsid w:val="005F4FED"/>
    <w:rsid w:val="005F6D31"/>
    <w:rsid w:val="00600A77"/>
    <w:rsid w:val="00632F1C"/>
    <w:rsid w:val="006330AF"/>
    <w:rsid w:val="00637E9B"/>
    <w:rsid w:val="00641407"/>
    <w:rsid w:val="006434AE"/>
    <w:rsid w:val="0064372C"/>
    <w:rsid w:val="006550E8"/>
    <w:rsid w:val="00683E66"/>
    <w:rsid w:val="00696102"/>
    <w:rsid w:val="006A707E"/>
    <w:rsid w:val="006A755C"/>
    <w:rsid w:val="006B6CE0"/>
    <w:rsid w:val="006C7838"/>
    <w:rsid w:val="006F3FF8"/>
    <w:rsid w:val="00700D8A"/>
    <w:rsid w:val="00704D8F"/>
    <w:rsid w:val="00705B5B"/>
    <w:rsid w:val="00716DBE"/>
    <w:rsid w:val="00721E82"/>
    <w:rsid w:val="00742C12"/>
    <w:rsid w:val="007930BE"/>
    <w:rsid w:val="0079653B"/>
    <w:rsid w:val="007A3721"/>
    <w:rsid w:val="007A4EA9"/>
    <w:rsid w:val="007A7BDF"/>
    <w:rsid w:val="007B162D"/>
    <w:rsid w:val="007B6AC9"/>
    <w:rsid w:val="007C1D5B"/>
    <w:rsid w:val="007E332F"/>
    <w:rsid w:val="007E7661"/>
    <w:rsid w:val="007F442B"/>
    <w:rsid w:val="00820336"/>
    <w:rsid w:val="0082061B"/>
    <w:rsid w:val="00823125"/>
    <w:rsid w:val="00823B00"/>
    <w:rsid w:val="008346E0"/>
    <w:rsid w:val="00835843"/>
    <w:rsid w:val="008428B0"/>
    <w:rsid w:val="0084531A"/>
    <w:rsid w:val="0084538C"/>
    <w:rsid w:val="00845FC9"/>
    <w:rsid w:val="0089496D"/>
    <w:rsid w:val="00896116"/>
    <w:rsid w:val="008A16E0"/>
    <w:rsid w:val="008A2BB4"/>
    <w:rsid w:val="008B13E5"/>
    <w:rsid w:val="008B4261"/>
    <w:rsid w:val="008B50EB"/>
    <w:rsid w:val="008B5202"/>
    <w:rsid w:val="008B6A30"/>
    <w:rsid w:val="008C0FBF"/>
    <w:rsid w:val="008C56D2"/>
    <w:rsid w:val="008F5B2D"/>
    <w:rsid w:val="008F79FC"/>
    <w:rsid w:val="00902CEA"/>
    <w:rsid w:val="00931022"/>
    <w:rsid w:val="009554C0"/>
    <w:rsid w:val="00965C69"/>
    <w:rsid w:val="009800B7"/>
    <w:rsid w:val="00980437"/>
    <w:rsid w:val="00986D71"/>
    <w:rsid w:val="00990108"/>
    <w:rsid w:val="00996FFF"/>
    <w:rsid w:val="009A1850"/>
    <w:rsid w:val="009A1BEA"/>
    <w:rsid w:val="009B33A3"/>
    <w:rsid w:val="009B5F34"/>
    <w:rsid w:val="009D6B6D"/>
    <w:rsid w:val="009E1767"/>
    <w:rsid w:val="009F51B6"/>
    <w:rsid w:val="00A000D6"/>
    <w:rsid w:val="00A03AC2"/>
    <w:rsid w:val="00A25A41"/>
    <w:rsid w:val="00A25C93"/>
    <w:rsid w:val="00A32958"/>
    <w:rsid w:val="00A34276"/>
    <w:rsid w:val="00A608CD"/>
    <w:rsid w:val="00A6774C"/>
    <w:rsid w:val="00A817AB"/>
    <w:rsid w:val="00A95496"/>
    <w:rsid w:val="00AC079E"/>
    <w:rsid w:val="00AD3CCA"/>
    <w:rsid w:val="00AF319E"/>
    <w:rsid w:val="00B17CF7"/>
    <w:rsid w:val="00B423B2"/>
    <w:rsid w:val="00B423D9"/>
    <w:rsid w:val="00B46D90"/>
    <w:rsid w:val="00B51ED9"/>
    <w:rsid w:val="00B70C85"/>
    <w:rsid w:val="00B72F72"/>
    <w:rsid w:val="00B771CA"/>
    <w:rsid w:val="00BB005F"/>
    <w:rsid w:val="00BB2A94"/>
    <w:rsid w:val="00BB43B7"/>
    <w:rsid w:val="00BB4421"/>
    <w:rsid w:val="00BC49ED"/>
    <w:rsid w:val="00BC63D2"/>
    <w:rsid w:val="00BC6F5E"/>
    <w:rsid w:val="00BD6C7A"/>
    <w:rsid w:val="00C202A6"/>
    <w:rsid w:val="00C246A6"/>
    <w:rsid w:val="00C25A97"/>
    <w:rsid w:val="00C47FA3"/>
    <w:rsid w:val="00C504FB"/>
    <w:rsid w:val="00C66E24"/>
    <w:rsid w:val="00C70CBE"/>
    <w:rsid w:val="00C753EE"/>
    <w:rsid w:val="00C930D2"/>
    <w:rsid w:val="00CA0F8D"/>
    <w:rsid w:val="00CA3717"/>
    <w:rsid w:val="00CB1772"/>
    <w:rsid w:val="00CC0064"/>
    <w:rsid w:val="00CC2D87"/>
    <w:rsid w:val="00CE4B10"/>
    <w:rsid w:val="00CF02EF"/>
    <w:rsid w:val="00CF1D58"/>
    <w:rsid w:val="00CF4408"/>
    <w:rsid w:val="00D02D49"/>
    <w:rsid w:val="00D0756A"/>
    <w:rsid w:val="00D16939"/>
    <w:rsid w:val="00D218B8"/>
    <w:rsid w:val="00D25779"/>
    <w:rsid w:val="00D403C2"/>
    <w:rsid w:val="00D44D6F"/>
    <w:rsid w:val="00D61FD3"/>
    <w:rsid w:val="00D64D73"/>
    <w:rsid w:val="00D87F09"/>
    <w:rsid w:val="00D954B0"/>
    <w:rsid w:val="00DA255E"/>
    <w:rsid w:val="00DC6D4F"/>
    <w:rsid w:val="00DD0771"/>
    <w:rsid w:val="00DE1B07"/>
    <w:rsid w:val="00DF3B6C"/>
    <w:rsid w:val="00E10A63"/>
    <w:rsid w:val="00E511A9"/>
    <w:rsid w:val="00E55736"/>
    <w:rsid w:val="00E6764A"/>
    <w:rsid w:val="00E67D47"/>
    <w:rsid w:val="00E83257"/>
    <w:rsid w:val="00E97572"/>
    <w:rsid w:val="00EB041B"/>
    <w:rsid w:val="00EB165C"/>
    <w:rsid w:val="00EB347D"/>
    <w:rsid w:val="00EC61CD"/>
    <w:rsid w:val="00ED01E7"/>
    <w:rsid w:val="00EE097D"/>
    <w:rsid w:val="00EF253E"/>
    <w:rsid w:val="00EF4645"/>
    <w:rsid w:val="00EF7AF0"/>
    <w:rsid w:val="00F05CB1"/>
    <w:rsid w:val="00F10C8E"/>
    <w:rsid w:val="00F114AC"/>
    <w:rsid w:val="00F26375"/>
    <w:rsid w:val="00F310C8"/>
    <w:rsid w:val="00F50B9E"/>
    <w:rsid w:val="00F80FCC"/>
    <w:rsid w:val="00F86CB9"/>
    <w:rsid w:val="00F9114F"/>
    <w:rsid w:val="00FA19EE"/>
    <w:rsid w:val="00FA2A19"/>
    <w:rsid w:val="00FA4F6A"/>
    <w:rsid w:val="00FB430D"/>
    <w:rsid w:val="00FE064B"/>
    <w:rsid w:val="00FF1A98"/>
    <w:rsid w:val="00FF2706"/>
    <w:rsid w:val="00FF32B9"/>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6EEE8-D94A-4379-9492-70107515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semiHidden/>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nhideWhenUsed/>
    <w:rsid w:val="007B162D"/>
    <w:pPr>
      <w:tabs>
        <w:tab w:val="center" w:pos="4680"/>
        <w:tab w:val="right" w:pos="9360"/>
      </w:tabs>
      <w:spacing w:line="240" w:lineRule="auto"/>
    </w:pPr>
  </w:style>
  <w:style w:type="character" w:customStyle="1" w:styleId="HeaderChar">
    <w:name w:val="Header Char"/>
    <w:basedOn w:val="DefaultParagraphFont"/>
    <w:link w:val="Header"/>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3AEE-4E9E-4257-BBAC-50C1221A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41</Pages>
  <Words>10316</Words>
  <Characters>58805</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68984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Jovica Pesic</cp:lastModifiedBy>
  <cp:revision>6</cp:revision>
  <cp:lastPrinted>2017-06-16T11:25:00Z</cp:lastPrinted>
  <dcterms:created xsi:type="dcterms:W3CDTF">2017-06-28T13:36:00Z</dcterms:created>
  <dcterms:modified xsi:type="dcterms:W3CDTF">2017-06-28T16:50:00Z</dcterms:modified>
</cp:coreProperties>
</file>